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CADA6" w14:textId="52D68F84" w:rsidR="003419F1" w:rsidRPr="002A13B9" w:rsidRDefault="001D4C7E" w:rsidP="00707C32">
      <w:pPr>
        <w:shd w:val="clear" w:color="auto" w:fill="FFFFFF"/>
        <w:spacing w:after="0" w:line="360" w:lineRule="auto"/>
        <w:jc w:val="both"/>
        <w:rPr>
          <w:rFonts w:ascii="Arial" w:hAnsi="Arial" w:cs="Arial"/>
          <w:sz w:val="28"/>
          <w:szCs w:val="28"/>
        </w:rPr>
      </w:pPr>
      <w:r w:rsidRPr="002A13B9">
        <w:rPr>
          <w:rFonts w:ascii="Arial" w:eastAsia="Times New Roman" w:hAnsi="Arial" w:cs="Arial"/>
          <w:b/>
          <w:color w:val="111111"/>
          <w:sz w:val="28"/>
          <w:szCs w:val="28"/>
          <w:lang w:eastAsia="es-AR"/>
        </w:rPr>
        <w:t>Visibilización y valorización de la agricultura familiar periurbana.</w:t>
      </w:r>
      <w:r w:rsidR="00DC43F3">
        <w:rPr>
          <w:rFonts w:ascii="Arial" w:eastAsia="Times New Roman" w:hAnsi="Arial" w:cs="Arial"/>
          <w:b/>
          <w:color w:val="111111"/>
          <w:sz w:val="28"/>
          <w:szCs w:val="28"/>
          <w:lang w:eastAsia="es-AR"/>
        </w:rPr>
        <w:t xml:space="preserve"> </w:t>
      </w:r>
      <w:r w:rsidRPr="002A13B9">
        <w:rPr>
          <w:rFonts w:ascii="Arial" w:eastAsia="Times New Roman" w:hAnsi="Arial" w:cs="Arial"/>
          <w:b/>
          <w:color w:val="111111"/>
          <w:sz w:val="28"/>
          <w:szCs w:val="28"/>
          <w:lang w:eastAsia="es-AR"/>
        </w:rPr>
        <w:t>Intervenciones de políticas públi</w:t>
      </w:r>
      <w:r w:rsidR="002A13B9" w:rsidRPr="002A13B9">
        <w:rPr>
          <w:rFonts w:ascii="Arial" w:eastAsia="Times New Roman" w:hAnsi="Arial" w:cs="Arial"/>
          <w:b/>
          <w:color w:val="111111"/>
          <w:sz w:val="28"/>
          <w:szCs w:val="28"/>
          <w:lang w:eastAsia="es-AR"/>
        </w:rPr>
        <w:t>cas en el partido de La Matanza</w:t>
      </w:r>
    </w:p>
    <w:p w14:paraId="54CE8967" w14:textId="77777777" w:rsidR="003419F1" w:rsidRPr="00832EC7" w:rsidRDefault="003419F1" w:rsidP="00707C32">
      <w:pPr>
        <w:spacing w:after="0" w:line="360" w:lineRule="auto"/>
        <w:jc w:val="both"/>
        <w:rPr>
          <w:rFonts w:ascii="Arial" w:hAnsi="Arial" w:cs="Arial"/>
        </w:rPr>
      </w:pPr>
    </w:p>
    <w:p w14:paraId="127A14EE" w14:textId="71653E1E" w:rsidR="003419F1" w:rsidRPr="00DC43F3" w:rsidRDefault="00405164" w:rsidP="00707C32">
      <w:pPr>
        <w:spacing w:after="0" w:line="360" w:lineRule="auto"/>
        <w:jc w:val="both"/>
        <w:rPr>
          <w:rFonts w:ascii="Arial" w:hAnsi="Arial" w:cs="Arial"/>
          <w:b/>
          <w:sz w:val="24"/>
          <w:szCs w:val="24"/>
        </w:rPr>
      </w:pPr>
      <w:r w:rsidRPr="00DC43F3">
        <w:rPr>
          <w:rFonts w:ascii="Arial" w:hAnsi="Arial" w:cs="Arial"/>
          <w:b/>
          <w:sz w:val="24"/>
          <w:szCs w:val="24"/>
        </w:rPr>
        <w:t>María Carolina Feito</w:t>
      </w:r>
    </w:p>
    <w:p w14:paraId="2B71BC4D" w14:textId="6C792A08" w:rsidR="00DC43F3" w:rsidRPr="00DC43F3" w:rsidRDefault="00DC43F3" w:rsidP="00707C32">
      <w:pPr>
        <w:spacing w:after="0" w:line="360" w:lineRule="auto"/>
        <w:jc w:val="both"/>
        <w:rPr>
          <w:rFonts w:ascii="Arial" w:hAnsi="Arial" w:cs="Arial"/>
          <w:sz w:val="20"/>
          <w:szCs w:val="20"/>
        </w:rPr>
      </w:pPr>
      <w:r w:rsidRPr="00DC43F3">
        <w:rPr>
          <w:rFonts w:ascii="Arial" w:hAnsi="Arial" w:cs="Arial"/>
          <w:sz w:val="20"/>
          <w:szCs w:val="20"/>
        </w:rPr>
        <w:t>Consejo Nacional de Investigaciones Científicas y T</w:t>
      </w:r>
      <w:r>
        <w:rPr>
          <w:rFonts w:ascii="Arial" w:hAnsi="Arial" w:cs="Arial"/>
          <w:sz w:val="20"/>
          <w:szCs w:val="20"/>
        </w:rPr>
        <w:t>écnicas. Universidad Nacional de la Matanza, Argentina</w:t>
      </w:r>
    </w:p>
    <w:p w14:paraId="60FC02F9" w14:textId="66D4FC33" w:rsidR="002A13B9" w:rsidRPr="001C1CA0" w:rsidRDefault="00D7207D" w:rsidP="00707C32">
      <w:pPr>
        <w:spacing w:after="0" w:line="360" w:lineRule="auto"/>
        <w:jc w:val="both"/>
        <w:rPr>
          <w:rFonts w:ascii="Arial" w:hAnsi="Arial" w:cs="Arial"/>
          <w:sz w:val="20"/>
          <w:szCs w:val="20"/>
        </w:rPr>
      </w:pPr>
      <w:hyperlink r:id="rId8" w:history="1">
        <w:r w:rsidR="00DC43F3" w:rsidRPr="001C1CA0">
          <w:rPr>
            <w:rStyle w:val="Hipervnculo"/>
            <w:rFonts w:ascii="Arial" w:hAnsi="Arial" w:cs="Arial"/>
            <w:sz w:val="20"/>
            <w:szCs w:val="20"/>
          </w:rPr>
          <w:t>carofeito@gmail.com</w:t>
        </w:r>
      </w:hyperlink>
    </w:p>
    <w:p w14:paraId="7F9668D9" w14:textId="77777777" w:rsidR="00DC43F3" w:rsidRPr="001C1CA0" w:rsidRDefault="00DC43F3" w:rsidP="00707C32">
      <w:pPr>
        <w:spacing w:after="0" w:line="360" w:lineRule="auto"/>
        <w:jc w:val="both"/>
        <w:rPr>
          <w:rFonts w:ascii="Arial" w:hAnsi="Arial" w:cs="Arial"/>
          <w:sz w:val="20"/>
          <w:szCs w:val="20"/>
        </w:rPr>
      </w:pPr>
    </w:p>
    <w:p w14:paraId="0BA0F517" w14:textId="11309A42" w:rsidR="003419F1" w:rsidRPr="002A13B9" w:rsidRDefault="001D4C7E" w:rsidP="00707C32">
      <w:pPr>
        <w:spacing w:after="0" w:line="240" w:lineRule="auto"/>
        <w:jc w:val="both"/>
        <w:rPr>
          <w:rFonts w:ascii="Arial" w:hAnsi="Arial" w:cs="Arial"/>
          <w:sz w:val="20"/>
          <w:szCs w:val="20"/>
        </w:rPr>
      </w:pPr>
      <w:r w:rsidRPr="00832EC7">
        <w:rPr>
          <w:rFonts w:ascii="Arial" w:hAnsi="Arial" w:cs="Arial"/>
          <w:sz w:val="20"/>
          <w:szCs w:val="20"/>
        </w:rPr>
        <w:t>Analizamos intervencione</w:t>
      </w:r>
      <w:r w:rsidRPr="002A13B9">
        <w:rPr>
          <w:rFonts w:ascii="Arial" w:hAnsi="Arial" w:cs="Arial"/>
          <w:sz w:val="20"/>
          <w:szCs w:val="20"/>
        </w:rPr>
        <w:t>s sociales para agricultores familiares periurbanos de La Matanza y articulaciones entre instituciones que implementan políticas públicas para visibilizar estas producciones. Se utilizó metodología cualitativa realizando trabajo de campo etnográfico y relevamiento de información secundaria.</w:t>
      </w:r>
    </w:p>
    <w:p w14:paraId="38E7202A" w14:textId="2C3FE668" w:rsidR="003419F1" w:rsidRPr="002A13B9" w:rsidRDefault="0054002C" w:rsidP="00707C32">
      <w:pPr>
        <w:spacing w:after="0" w:line="240" w:lineRule="auto"/>
        <w:jc w:val="both"/>
        <w:rPr>
          <w:rFonts w:ascii="Arial" w:hAnsi="Arial" w:cs="Arial"/>
          <w:sz w:val="20"/>
          <w:szCs w:val="20"/>
        </w:rPr>
      </w:pPr>
      <w:r w:rsidRPr="002A13B9">
        <w:rPr>
          <w:rFonts w:ascii="Arial" w:hAnsi="Arial" w:cs="Arial"/>
          <w:sz w:val="20"/>
          <w:szCs w:val="20"/>
        </w:rPr>
        <w:t>Intentamos demostrar que l</w:t>
      </w:r>
      <w:r w:rsidR="001D4C7E" w:rsidRPr="002A13B9">
        <w:rPr>
          <w:rFonts w:ascii="Arial" w:hAnsi="Arial" w:cs="Arial"/>
          <w:sz w:val="20"/>
          <w:szCs w:val="20"/>
        </w:rPr>
        <w:t>as articulaciones entre distintas instituciones y actores en la implementación de políticas para el sector son aún incipientes y no visibilizan ni valorizan sus potencialidades reales existentes. Descubrimos interfaces</w:t>
      </w:r>
      <w:r w:rsidRPr="002A13B9">
        <w:rPr>
          <w:rStyle w:val="Refdenotaalfinal"/>
          <w:rFonts w:ascii="Arial" w:hAnsi="Arial" w:cs="Arial"/>
          <w:sz w:val="20"/>
          <w:szCs w:val="20"/>
        </w:rPr>
        <w:endnoteReference w:id="1"/>
      </w:r>
      <w:r w:rsidR="001D4C7E" w:rsidRPr="002A13B9">
        <w:rPr>
          <w:rFonts w:ascii="Arial" w:hAnsi="Arial" w:cs="Arial"/>
          <w:sz w:val="20"/>
          <w:szCs w:val="20"/>
        </w:rPr>
        <w:t xml:space="preserve"> entre distintos actores: productores, extensionistas e implementadores, así como intervenciones para incorporación de tecnologías apropiadas. Concluimos que las intervenciones operan en una arena de conflicto y disputa en la implementación de políticas y programas de desarrollo.</w:t>
      </w:r>
    </w:p>
    <w:p w14:paraId="10B79877" w14:textId="77777777" w:rsidR="002A13B9" w:rsidRPr="002A13B9" w:rsidRDefault="002A13B9" w:rsidP="00707C32">
      <w:pPr>
        <w:spacing w:after="0" w:line="240" w:lineRule="auto"/>
        <w:jc w:val="both"/>
        <w:rPr>
          <w:rFonts w:ascii="Arial" w:hAnsi="Arial" w:cs="Arial"/>
          <w:sz w:val="20"/>
          <w:szCs w:val="20"/>
        </w:rPr>
      </w:pPr>
    </w:p>
    <w:p w14:paraId="15C9B690" w14:textId="5CDF9962" w:rsidR="003419F1" w:rsidRPr="002A13B9" w:rsidRDefault="002A13B9" w:rsidP="00707C32">
      <w:pPr>
        <w:spacing w:after="0" w:line="240" w:lineRule="auto"/>
        <w:jc w:val="center"/>
        <w:rPr>
          <w:rFonts w:ascii="Arial" w:hAnsi="Arial" w:cs="Arial"/>
          <w:sz w:val="20"/>
          <w:szCs w:val="20"/>
        </w:rPr>
      </w:pPr>
      <w:r w:rsidRPr="002A13B9">
        <w:rPr>
          <w:rFonts w:ascii="Arial" w:hAnsi="Arial" w:cs="Arial"/>
          <w:sz w:val="20"/>
          <w:szCs w:val="20"/>
        </w:rPr>
        <w:t>Agricultura</w:t>
      </w:r>
      <w:r w:rsidR="001D4C7E" w:rsidRPr="002A13B9">
        <w:rPr>
          <w:rFonts w:ascii="Arial" w:hAnsi="Arial" w:cs="Arial"/>
          <w:sz w:val="20"/>
          <w:szCs w:val="20"/>
        </w:rPr>
        <w:t xml:space="preserve"> familiar-desarrollo rural-intervención social-periurbano</w:t>
      </w:r>
      <w:r w:rsidRPr="002A13B9">
        <w:rPr>
          <w:rFonts w:ascii="Arial" w:hAnsi="Arial" w:cs="Arial"/>
          <w:sz w:val="20"/>
          <w:szCs w:val="20"/>
        </w:rPr>
        <w:t>-Buenos Aires</w:t>
      </w:r>
    </w:p>
    <w:p w14:paraId="766D7AD7" w14:textId="77777777" w:rsidR="003419F1" w:rsidRDefault="003419F1" w:rsidP="00707C32">
      <w:pPr>
        <w:spacing w:after="0" w:line="360" w:lineRule="auto"/>
        <w:jc w:val="both"/>
        <w:rPr>
          <w:rFonts w:ascii="Arial" w:hAnsi="Arial" w:cs="Arial"/>
          <w:sz w:val="20"/>
          <w:szCs w:val="20"/>
        </w:rPr>
      </w:pPr>
    </w:p>
    <w:p w14:paraId="5D00656A" w14:textId="77777777" w:rsidR="00DC43F3" w:rsidRPr="002A13B9" w:rsidRDefault="00DC43F3" w:rsidP="00707C32">
      <w:pPr>
        <w:spacing w:after="0" w:line="360" w:lineRule="auto"/>
        <w:jc w:val="both"/>
        <w:rPr>
          <w:rFonts w:ascii="Arial" w:hAnsi="Arial" w:cs="Arial"/>
          <w:sz w:val="20"/>
          <w:szCs w:val="20"/>
        </w:rPr>
      </w:pPr>
    </w:p>
    <w:p w14:paraId="1936EE2D" w14:textId="06CF4682" w:rsidR="002A13B9" w:rsidRPr="002A13B9" w:rsidRDefault="002A13B9" w:rsidP="00707C32">
      <w:pPr>
        <w:shd w:val="clear" w:color="auto" w:fill="FFFFFF"/>
        <w:spacing w:after="0" w:line="360" w:lineRule="auto"/>
        <w:jc w:val="both"/>
        <w:rPr>
          <w:rFonts w:ascii="Arial" w:eastAsia="Times New Roman" w:hAnsi="Arial" w:cs="Arial"/>
          <w:b/>
          <w:color w:val="111111"/>
          <w:sz w:val="28"/>
          <w:szCs w:val="28"/>
          <w:lang w:val="en-GB" w:eastAsia="es-AR"/>
        </w:rPr>
      </w:pPr>
      <w:r w:rsidRPr="002A13B9">
        <w:rPr>
          <w:rFonts w:ascii="Arial" w:eastAsia="Times New Roman" w:hAnsi="Arial" w:cs="Arial"/>
          <w:b/>
          <w:color w:val="111111"/>
          <w:sz w:val="28"/>
          <w:szCs w:val="28"/>
          <w:lang w:val="en-US" w:eastAsia="es-AR"/>
        </w:rPr>
        <w:t xml:space="preserve">Visibility and recovery of peri-urban family farming. </w:t>
      </w:r>
      <w:r w:rsidRPr="002A13B9">
        <w:rPr>
          <w:rFonts w:ascii="Arial" w:eastAsia="Times New Roman" w:hAnsi="Arial" w:cs="Arial"/>
          <w:b/>
          <w:color w:val="111111"/>
          <w:sz w:val="28"/>
          <w:szCs w:val="28"/>
          <w:lang w:val="en-GB" w:eastAsia="es-AR"/>
        </w:rPr>
        <w:t>Public policy interventions in La Matanza</w:t>
      </w:r>
    </w:p>
    <w:p w14:paraId="58D09296" w14:textId="77777777" w:rsidR="002A13B9" w:rsidRPr="002A13B9" w:rsidRDefault="002A13B9" w:rsidP="00707C32">
      <w:pPr>
        <w:shd w:val="clear" w:color="auto" w:fill="FFFFFF"/>
        <w:spacing w:after="0" w:line="360" w:lineRule="auto"/>
        <w:jc w:val="both"/>
        <w:rPr>
          <w:rFonts w:ascii="Arial" w:hAnsi="Arial" w:cs="Arial"/>
          <w:lang w:val="en-US"/>
        </w:rPr>
      </w:pPr>
    </w:p>
    <w:p w14:paraId="2F522E9F" w14:textId="77777777" w:rsidR="00D95E55" w:rsidRPr="00DC43F3" w:rsidRDefault="00D95E55" w:rsidP="00707C32">
      <w:pPr>
        <w:spacing w:after="0" w:line="240" w:lineRule="auto"/>
        <w:jc w:val="both"/>
        <w:rPr>
          <w:rFonts w:ascii="Arial" w:hAnsi="Arial" w:cs="Arial"/>
          <w:sz w:val="20"/>
          <w:szCs w:val="20"/>
          <w:lang w:val="en-GB"/>
        </w:rPr>
      </w:pPr>
      <w:r w:rsidRPr="00DC43F3">
        <w:rPr>
          <w:rFonts w:ascii="Arial" w:hAnsi="Arial" w:cs="Arial"/>
          <w:sz w:val="20"/>
          <w:szCs w:val="20"/>
          <w:lang w:val="en-GB"/>
        </w:rPr>
        <w:t xml:space="preserve">The present paper analyzes social interventions adressed to family farmers living in the buffer periurban zone of La Matanza party –Greater Buenos Aires-, focusing on coordination at levels among different institutions that implement public policies oriented to promote and support such agricultural productions. </w:t>
      </w:r>
    </w:p>
    <w:p w14:paraId="7ED35955" w14:textId="77777777" w:rsidR="00D95E55" w:rsidRPr="00DC43F3" w:rsidRDefault="00D95E55" w:rsidP="00707C32">
      <w:pPr>
        <w:spacing w:after="0" w:line="240" w:lineRule="auto"/>
        <w:jc w:val="both"/>
        <w:rPr>
          <w:rFonts w:ascii="Arial" w:hAnsi="Arial" w:cs="Arial"/>
          <w:sz w:val="20"/>
          <w:szCs w:val="20"/>
          <w:lang w:val="en-GB"/>
        </w:rPr>
      </w:pPr>
      <w:r w:rsidRPr="00DC43F3">
        <w:rPr>
          <w:rFonts w:ascii="Arial" w:hAnsi="Arial" w:cs="Arial"/>
          <w:sz w:val="20"/>
          <w:szCs w:val="20"/>
          <w:lang w:val="en-GB"/>
        </w:rPr>
        <w:t>Qualitative methodology was used for ethnographic field work and secondary information survey.</w:t>
      </w:r>
    </w:p>
    <w:p w14:paraId="54591D24" w14:textId="0D170E57" w:rsidR="00D95E55" w:rsidRPr="00DC43F3" w:rsidRDefault="00D95E55" w:rsidP="00707C32">
      <w:pPr>
        <w:spacing w:after="0" w:line="240" w:lineRule="auto"/>
        <w:jc w:val="both"/>
        <w:rPr>
          <w:rFonts w:ascii="Arial" w:hAnsi="Arial" w:cs="Arial"/>
          <w:sz w:val="20"/>
          <w:szCs w:val="20"/>
          <w:lang w:val="en-GB"/>
        </w:rPr>
      </w:pPr>
      <w:r w:rsidRPr="00DC43F3">
        <w:rPr>
          <w:rFonts w:ascii="Arial" w:hAnsi="Arial" w:cs="Arial"/>
          <w:sz w:val="20"/>
          <w:szCs w:val="20"/>
          <w:lang w:val="en-GB"/>
        </w:rPr>
        <w:t>Author/s aim/s to demonstrate that the articulations and agreements between institutions and actors are still incipient and do not realize about their real potentialities. The author/s describe/s interfaces between different actors: producers, extension agents and implementers, as well as interventions to incorporate appropriate technologies. The conclusions presented above show that this kind of interventions are being carried out on an conflict scenario and dispute over the implementation of development policies and programs.</w:t>
      </w:r>
    </w:p>
    <w:p w14:paraId="61420EAC" w14:textId="104A8CBD" w:rsidR="00420C29" w:rsidRPr="00420C29" w:rsidRDefault="00420C29" w:rsidP="00707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 w:eastAsia="es-AR"/>
        </w:rPr>
      </w:pPr>
    </w:p>
    <w:p w14:paraId="499842DB" w14:textId="77777777" w:rsidR="00420C29" w:rsidRPr="00DC43F3" w:rsidRDefault="00420C29" w:rsidP="00707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12121"/>
          <w:sz w:val="20"/>
          <w:szCs w:val="20"/>
          <w:lang w:val="en-GB" w:eastAsia="es-AR"/>
        </w:rPr>
      </w:pPr>
      <w:r w:rsidRPr="00DC43F3">
        <w:rPr>
          <w:rFonts w:ascii="Arial" w:eastAsia="Times New Roman" w:hAnsi="Arial" w:cs="Arial"/>
          <w:color w:val="212121"/>
          <w:sz w:val="20"/>
          <w:szCs w:val="20"/>
          <w:lang w:val="en" w:eastAsia="es-AR"/>
        </w:rPr>
        <w:t>Family agriculture-rural development-social intervention-periurban-Buenos Aires</w:t>
      </w:r>
    </w:p>
    <w:p w14:paraId="45897457" w14:textId="77777777" w:rsidR="002A13B9" w:rsidRPr="00DC43F3" w:rsidRDefault="002A13B9" w:rsidP="00707C32">
      <w:pPr>
        <w:spacing w:after="0" w:line="240" w:lineRule="auto"/>
        <w:jc w:val="both"/>
        <w:rPr>
          <w:rFonts w:ascii="Arial" w:hAnsi="Arial" w:cs="Arial"/>
          <w:b/>
          <w:sz w:val="20"/>
          <w:szCs w:val="20"/>
          <w:lang w:val="en-GB"/>
        </w:rPr>
      </w:pPr>
    </w:p>
    <w:p w14:paraId="28B0629D" w14:textId="77777777" w:rsidR="00420C29" w:rsidRDefault="00420C29" w:rsidP="00707C32">
      <w:pPr>
        <w:spacing w:after="0" w:line="240" w:lineRule="auto"/>
        <w:jc w:val="both"/>
        <w:rPr>
          <w:rFonts w:ascii="Arial" w:hAnsi="Arial" w:cs="Arial"/>
          <w:b/>
          <w:sz w:val="20"/>
          <w:szCs w:val="20"/>
          <w:lang w:val="en-GB"/>
        </w:rPr>
      </w:pPr>
    </w:p>
    <w:p w14:paraId="733F7A62" w14:textId="77777777" w:rsidR="00DC43F3" w:rsidRDefault="00DC43F3" w:rsidP="00707C32">
      <w:pPr>
        <w:spacing w:after="0" w:line="240" w:lineRule="auto"/>
        <w:jc w:val="both"/>
        <w:rPr>
          <w:rFonts w:ascii="Arial" w:hAnsi="Arial" w:cs="Arial"/>
          <w:b/>
          <w:sz w:val="20"/>
          <w:szCs w:val="20"/>
          <w:lang w:val="en-GB"/>
        </w:rPr>
      </w:pPr>
    </w:p>
    <w:p w14:paraId="122B22DC" w14:textId="5E0CC558" w:rsidR="003419F1" w:rsidRPr="002A13B9" w:rsidRDefault="001D4C7E" w:rsidP="00707C32">
      <w:pPr>
        <w:spacing w:after="0" w:line="240" w:lineRule="auto"/>
        <w:jc w:val="both"/>
        <w:rPr>
          <w:rFonts w:ascii="Arial" w:hAnsi="Arial" w:cs="Arial"/>
          <w:b/>
          <w:sz w:val="24"/>
          <w:szCs w:val="24"/>
        </w:rPr>
      </w:pPr>
      <w:r w:rsidRPr="002A13B9">
        <w:rPr>
          <w:rFonts w:ascii="Arial" w:hAnsi="Arial" w:cs="Arial"/>
          <w:b/>
          <w:sz w:val="24"/>
          <w:szCs w:val="24"/>
        </w:rPr>
        <w:t xml:space="preserve">Introducción </w:t>
      </w:r>
    </w:p>
    <w:p w14:paraId="2A58062E" w14:textId="77777777" w:rsidR="002A13B9" w:rsidRPr="00DC43F3" w:rsidRDefault="002A13B9" w:rsidP="00707C32">
      <w:pPr>
        <w:spacing w:after="0" w:line="240" w:lineRule="auto"/>
        <w:jc w:val="both"/>
        <w:rPr>
          <w:rFonts w:ascii="Arial" w:hAnsi="Arial" w:cs="Arial"/>
          <w:i/>
          <w:sz w:val="24"/>
          <w:szCs w:val="24"/>
        </w:rPr>
      </w:pPr>
    </w:p>
    <w:p w14:paraId="48E2462B" w14:textId="1C67C32E" w:rsidR="002A13B9" w:rsidRPr="00DC43F3" w:rsidRDefault="002A13B9" w:rsidP="00707C32">
      <w:pPr>
        <w:spacing w:after="0" w:line="240" w:lineRule="auto"/>
        <w:ind w:left="1416"/>
        <w:jc w:val="both"/>
        <w:rPr>
          <w:rFonts w:ascii="Arial" w:hAnsi="Arial" w:cs="Arial"/>
          <w:i/>
          <w:sz w:val="20"/>
          <w:szCs w:val="20"/>
        </w:rPr>
      </w:pPr>
      <w:r w:rsidRPr="00DC43F3">
        <w:rPr>
          <w:rFonts w:ascii="Arial" w:hAnsi="Arial" w:cs="Arial"/>
          <w:i/>
          <w:sz w:val="20"/>
          <w:szCs w:val="20"/>
        </w:rPr>
        <w:t xml:space="preserve">Tenemos que hacernos visibles con nuestras producciones. Ya pasamos el salto de </w:t>
      </w:r>
      <w:bookmarkStart w:id="0" w:name="_GoBack"/>
      <w:bookmarkEnd w:id="0"/>
      <w:r w:rsidRPr="00DC43F3">
        <w:rPr>
          <w:rFonts w:ascii="Arial" w:hAnsi="Arial" w:cs="Arial"/>
          <w:i/>
          <w:sz w:val="20"/>
          <w:szCs w:val="20"/>
        </w:rPr>
        <w:t>“agricultura con agricultores”, ya vamos por más:</w:t>
      </w:r>
      <w:r w:rsidR="00FD55E8" w:rsidRPr="00DC43F3">
        <w:rPr>
          <w:rFonts w:ascii="Arial" w:hAnsi="Arial" w:cs="Arial"/>
          <w:i/>
          <w:sz w:val="20"/>
          <w:szCs w:val="20"/>
        </w:rPr>
        <w:t xml:space="preserve"> </w:t>
      </w:r>
      <w:r w:rsidRPr="00DC43F3">
        <w:rPr>
          <w:rFonts w:ascii="Arial" w:hAnsi="Arial" w:cs="Arial"/>
          <w:i/>
          <w:sz w:val="20"/>
          <w:szCs w:val="20"/>
        </w:rPr>
        <w:t>“agricultura para alimentar y en manos de los pu</w:t>
      </w:r>
      <w:r w:rsidR="00FD55E8" w:rsidRPr="00DC43F3">
        <w:rPr>
          <w:rFonts w:ascii="Arial" w:hAnsi="Arial" w:cs="Arial"/>
          <w:i/>
          <w:sz w:val="20"/>
          <w:szCs w:val="20"/>
        </w:rPr>
        <w:t xml:space="preserve">eblos”, ya estamos politizados </w:t>
      </w:r>
      <w:r w:rsidRPr="00DC43F3">
        <w:rPr>
          <w:rFonts w:ascii="Arial" w:hAnsi="Arial" w:cs="Arial"/>
          <w:i/>
          <w:sz w:val="20"/>
          <w:szCs w:val="20"/>
        </w:rPr>
        <w:t>(Productor familiar de La Matanza, octubre 2014)</w:t>
      </w:r>
    </w:p>
    <w:p w14:paraId="2BAAC321" w14:textId="77777777" w:rsidR="002A13B9" w:rsidRPr="002A13B9" w:rsidRDefault="002A13B9" w:rsidP="00707C32">
      <w:pPr>
        <w:spacing w:after="0" w:line="240" w:lineRule="auto"/>
        <w:jc w:val="both"/>
        <w:rPr>
          <w:rFonts w:ascii="Arial" w:hAnsi="Arial" w:cs="Arial"/>
          <w:sz w:val="24"/>
          <w:szCs w:val="24"/>
        </w:rPr>
      </w:pPr>
    </w:p>
    <w:p w14:paraId="35A15619" w14:textId="165CBDEE" w:rsidR="005D52E3" w:rsidRPr="002A13B9" w:rsidRDefault="002A13B9" w:rsidP="00707C32">
      <w:pPr>
        <w:spacing w:after="0" w:line="360" w:lineRule="auto"/>
        <w:jc w:val="both"/>
        <w:rPr>
          <w:rFonts w:ascii="Arial" w:hAnsi="Arial" w:cs="Arial"/>
          <w:sz w:val="24"/>
          <w:szCs w:val="24"/>
        </w:rPr>
      </w:pPr>
      <w:r w:rsidRPr="002A13B9">
        <w:rPr>
          <w:rFonts w:ascii="Arial" w:hAnsi="Arial" w:cs="Arial"/>
          <w:sz w:val="24"/>
          <w:szCs w:val="24"/>
        </w:rPr>
        <w:t>A</w:t>
      </w:r>
      <w:r w:rsidR="001D4C7E" w:rsidRPr="002A13B9">
        <w:rPr>
          <w:rFonts w:ascii="Arial" w:hAnsi="Arial" w:cs="Arial"/>
          <w:sz w:val="24"/>
          <w:szCs w:val="24"/>
        </w:rPr>
        <w:t xml:space="preserve">nalizamos experiencias de intervención social para agricultores familiares periurbanos de La Matanza con el objetivo de describir articulaciones entre distintas </w:t>
      </w:r>
      <w:r w:rsidR="001D4C7E" w:rsidRPr="002A13B9">
        <w:rPr>
          <w:rFonts w:ascii="Arial" w:hAnsi="Arial" w:cs="Arial"/>
          <w:sz w:val="24"/>
          <w:szCs w:val="24"/>
        </w:rPr>
        <w:lastRenderedPageBreak/>
        <w:t>instituciones que implementan políticas públicas</w:t>
      </w:r>
      <w:r w:rsidR="00A554C8" w:rsidRPr="002A13B9">
        <w:rPr>
          <w:rFonts w:ascii="Arial" w:hAnsi="Arial" w:cs="Arial"/>
          <w:sz w:val="24"/>
          <w:szCs w:val="24"/>
        </w:rPr>
        <w:t xml:space="preserve"> </w:t>
      </w:r>
      <w:r w:rsidR="005D52E3" w:rsidRPr="002A13B9">
        <w:rPr>
          <w:rFonts w:ascii="Arial" w:hAnsi="Arial" w:cs="Arial"/>
          <w:sz w:val="24"/>
          <w:szCs w:val="24"/>
        </w:rPr>
        <w:t>considera</w:t>
      </w:r>
      <w:r w:rsidR="00A554C8" w:rsidRPr="002A13B9">
        <w:rPr>
          <w:rFonts w:ascii="Arial" w:hAnsi="Arial" w:cs="Arial"/>
          <w:sz w:val="24"/>
          <w:szCs w:val="24"/>
        </w:rPr>
        <w:t>ndo</w:t>
      </w:r>
      <w:r w:rsidR="005D52E3" w:rsidRPr="002A13B9">
        <w:rPr>
          <w:rFonts w:ascii="Arial" w:hAnsi="Arial" w:cs="Arial"/>
          <w:sz w:val="24"/>
          <w:szCs w:val="24"/>
        </w:rPr>
        <w:t xml:space="preserve"> identificación de ejecución de proyectos conjuntos</w:t>
      </w:r>
      <w:r w:rsidR="00E458F5">
        <w:rPr>
          <w:rFonts w:ascii="Arial" w:hAnsi="Arial" w:cs="Arial"/>
          <w:sz w:val="24"/>
          <w:szCs w:val="24"/>
        </w:rPr>
        <w:t>,</w:t>
      </w:r>
      <w:r w:rsidR="005D52E3" w:rsidRPr="002A13B9">
        <w:rPr>
          <w:rFonts w:ascii="Arial" w:hAnsi="Arial" w:cs="Arial"/>
          <w:sz w:val="24"/>
          <w:szCs w:val="24"/>
        </w:rPr>
        <w:t xml:space="preserve"> relevamiento de capacitaciones hacia productores familiares</w:t>
      </w:r>
      <w:r w:rsidR="00E458F5">
        <w:rPr>
          <w:rFonts w:ascii="Arial" w:hAnsi="Arial" w:cs="Arial"/>
          <w:sz w:val="24"/>
          <w:szCs w:val="24"/>
        </w:rPr>
        <w:t>,</w:t>
      </w:r>
      <w:r w:rsidR="005D52E3" w:rsidRPr="002A13B9">
        <w:rPr>
          <w:rFonts w:ascii="Arial" w:hAnsi="Arial" w:cs="Arial"/>
          <w:sz w:val="24"/>
          <w:szCs w:val="24"/>
        </w:rPr>
        <w:t xml:space="preserve"> posibles superposiciones</w:t>
      </w:r>
      <w:r w:rsidR="00A554C8" w:rsidRPr="002A13B9">
        <w:rPr>
          <w:rFonts w:ascii="Arial" w:hAnsi="Arial" w:cs="Arial"/>
          <w:sz w:val="24"/>
          <w:szCs w:val="24"/>
        </w:rPr>
        <w:t xml:space="preserve"> institucionales</w:t>
      </w:r>
      <w:r w:rsidR="005D52E3" w:rsidRPr="002A13B9">
        <w:rPr>
          <w:rFonts w:ascii="Arial" w:hAnsi="Arial" w:cs="Arial"/>
          <w:sz w:val="24"/>
          <w:szCs w:val="24"/>
        </w:rPr>
        <w:t xml:space="preserve"> de atención.</w:t>
      </w:r>
    </w:p>
    <w:p w14:paraId="1BE5027A" w14:textId="4E21544E" w:rsidR="003419F1" w:rsidRPr="002A13B9" w:rsidRDefault="001D4C7E" w:rsidP="00707C32">
      <w:pPr>
        <w:spacing w:after="0" w:line="360" w:lineRule="auto"/>
        <w:jc w:val="both"/>
        <w:rPr>
          <w:rFonts w:ascii="Arial" w:hAnsi="Arial" w:cs="Arial"/>
          <w:sz w:val="24"/>
          <w:szCs w:val="24"/>
        </w:rPr>
      </w:pPr>
      <w:r w:rsidRPr="00FB3052">
        <w:rPr>
          <w:rFonts w:ascii="Arial" w:hAnsi="Arial" w:cs="Arial"/>
          <w:sz w:val="24"/>
          <w:szCs w:val="24"/>
        </w:rPr>
        <w:t xml:space="preserve">En un contexto socioeconómico de ajuste general </w:t>
      </w:r>
      <w:r w:rsidR="00511009" w:rsidRPr="00FB3052">
        <w:rPr>
          <w:rFonts w:ascii="Arial" w:hAnsi="Arial" w:cs="Arial"/>
          <w:sz w:val="24"/>
          <w:szCs w:val="24"/>
        </w:rPr>
        <w:t xml:space="preserve">durante los años 90, </w:t>
      </w:r>
      <w:r w:rsidRPr="00FB3052">
        <w:rPr>
          <w:rFonts w:ascii="Arial" w:hAnsi="Arial" w:cs="Arial"/>
          <w:sz w:val="24"/>
          <w:szCs w:val="24"/>
        </w:rPr>
        <w:t>no hubo</w:t>
      </w:r>
      <w:r w:rsidRPr="002A13B9">
        <w:rPr>
          <w:rFonts w:ascii="Arial" w:hAnsi="Arial" w:cs="Arial"/>
          <w:sz w:val="24"/>
          <w:szCs w:val="24"/>
        </w:rPr>
        <w:t xml:space="preserve"> respuesta de transformación y adecuación de las instituciones públicas</w:t>
      </w:r>
      <w:r w:rsidR="00511009" w:rsidRPr="002A13B9">
        <w:rPr>
          <w:rFonts w:ascii="Arial" w:hAnsi="Arial" w:cs="Arial"/>
          <w:sz w:val="24"/>
          <w:szCs w:val="24"/>
        </w:rPr>
        <w:t xml:space="preserve"> a las problemáticas de este sector del agro, </w:t>
      </w:r>
      <w:r w:rsidRPr="002A13B9">
        <w:rPr>
          <w:rFonts w:ascii="Arial" w:hAnsi="Arial" w:cs="Arial"/>
          <w:sz w:val="24"/>
          <w:szCs w:val="24"/>
        </w:rPr>
        <w:t>y cuando</w:t>
      </w:r>
      <w:r w:rsidR="00511009" w:rsidRPr="002A13B9">
        <w:rPr>
          <w:rFonts w:ascii="Arial" w:hAnsi="Arial" w:cs="Arial"/>
          <w:sz w:val="24"/>
          <w:szCs w:val="24"/>
        </w:rPr>
        <w:t xml:space="preserve"> surgieron alternativas de programas de desarrollo rural (especialmente a partir de la crisis del año 2001), dicha respuesta fue </w:t>
      </w:r>
      <w:r w:rsidRPr="002A13B9">
        <w:rPr>
          <w:rFonts w:ascii="Arial" w:hAnsi="Arial" w:cs="Arial"/>
          <w:sz w:val="24"/>
          <w:szCs w:val="24"/>
        </w:rPr>
        <w:t>limitada y despareja, resultado de la tensión entre práctica concreta y conflictos de poder y de intereses subyacente</w:t>
      </w:r>
      <w:r w:rsidRPr="00113BD0">
        <w:rPr>
          <w:rFonts w:ascii="Arial" w:hAnsi="Arial" w:cs="Arial"/>
          <w:sz w:val="24"/>
          <w:szCs w:val="24"/>
        </w:rPr>
        <w:t>s</w:t>
      </w:r>
      <w:r w:rsidR="00511009" w:rsidRPr="00113BD0">
        <w:rPr>
          <w:rFonts w:ascii="Arial" w:hAnsi="Arial" w:cs="Arial"/>
          <w:sz w:val="24"/>
          <w:szCs w:val="24"/>
        </w:rPr>
        <w:t xml:space="preserve"> (Manzanal, 200</w:t>
      </w:r>
      <w:r w:rsidR="00113BD0" w:rsidRPr="0088250F">
        <w:rPr>
          <w:rFonts w:ascii="Arial" w:hAnsi="Arial" w:cs="Arial"/>
          <w:sz w:val="24"/>
          <w:szCs w:val="24"/>
        </w:rPr>
        <w:t>2</w:t>
      </w:r>
      <w:r w:rsidR="00511009" w:rsidRPr="00113BD0">
        <w:rPr>
          <w:rFonts w:ascii="Arial" w:hAnsi="Arial" w:cs="Arial"/>
          <w:sz w:val="24"/>
          <w:szCs w:val="24"/>
        </w:rPr>
        <w:t>)</w:t>
      </w:r>
      <w:r w:rsidRPr="00113BD0">
        <w:rPr>
          <w:rFonts w:ascii="Arial" w:hAnsi="Arial" w:cs="Arial"/>
          <w:sz w:val="24"/>
          <w:szCs w:val="24"/>
        </w:rPr>
        <w:t>.</w:t>
      </w:r>
      <w:r w:rsidRPr="002A13B9">
        <w:rPr>
          <w:rFonts w:ascii="Arial" w:hAnsi="Arial" w:cs="Arial"/>
          <w:sz w:val="24"/>
          <w:szCs w:val="24"/>
        </w:rPr>
        <w:t xml:space="preserve"> </w:t>
      </w:r>
      <w:r w:rsidR="005D52E3" w:rsidRPr="002A13B9">
        <w:rPr>
          <w:rFonts w:ascii="Arial" w:hAnsi="Arial" w:cs="Arial"/>
          <w:sz w:val="24"/>
          <w:szCs w:val="24"/>
        </w:rPr>
        <w:t xml:space="preserve">Tomamos el caso de la implementación del Programa Prohuerta </w:t>
      </w:r>
      <w:r w:rsidR="000D3D66" w:rsidRPr="002A13B9">
        <w:rPr>
          <w:rFonts w:ascii="Arial" w:hAnsi="Arial" w:cs="Arial"/>
          <w:sz w:val="24"/>
          <w:szCs w:val="24"/>
        </w:rPr>
        <w:t xml:space="preserve">del Instituto Nacional de Tecnología Agropecuaria (INTA) y </w:t>
      </w:r>
      <w:r w:rsidR="00681BCF">
        <w:rPr>
          <w:rFonts w:ascii="Arial" w:hAnsi="Arial" w:cs="Arial"/>
          <w:sz w:val="24"/>
          <w:szCs w:val="24"/>
        </w:rPr>
        <w:t>d</w:t>
      </w:r>
      <w:r w:rsidR="000D3D66" w:rsidRPr="002A13B9">
        <w:rPr>
          <w:rFonts w:ascii="Arial" w:hAnsi="Arial" w:cs="Arial"/>
          <w:sz w:val="24"/>
          <w:szCs w:val="24"/>
        </w:rPr>
        <w:t xml:space="preserve">el Ministerio de Desarrollo Social de la Nación (MDS), </w:t>
      </w:r>
      <w:r w:rsidR="005D52E3" w:rsidRPr="002A13B9">
        <w:rPr>
          <w:rFonts w:ascii="Arial" w:hAnsi="Arial" w:cs="Arial"/>
          <w:sz w:val="24"/>
          <w:szCs w:val="24"/>
        </w:rPr>
        <w:t>y algunas acciones de intervención realizadas desde el Municipio hacia la población objetivo</w:t>
      </w:r>
      <w:r w:rsidR="00681BCF">
        <w:rPr>
          <w:rFonts w:ascii="Arial" w:hAnsi="Arial" w:cs="Arial"/>
          <w:sz w:val="24"/>
          <w:szCs w:val="24"/>
        </w:rPr>
        <w:t>,</w:t>
      </w:r>
      <w:r w:rsidR="005D52E3" w:rsidRPr="002A13B9">
        <w:rPr>
          <w:rFonts w:ascii="Arial" w:hAnsi="Arial" w:cs="Arial"/>
          <w:sz w:val="24"/>
          <w:szCs w:val="24"/>
        </w:rPr>
        <w:t xml:space="preserve"> de agricultores familiares de las localidades matanceras de Virrey del Pino</w:t>
      </w:r>
      <w:r w:rsidR="002D4ABB" w:rsidRPr="002A13B9">
        <w:rPr>
          <w:rFonts w:ascii="Arial" w:hAnsi="Arial" w:cs="Arial"/>
          <w:sz w:val="24"/>
          <w:szCs w:val="24"/>
        </w:rPr>
        <w:t>, González Catán</w:t>
      </w:r>
      <w:r w:rsidR="00A36AD7" w:rsidRPr="002A13B9">
        <w:rPr>
          <w:rFonts w:ascii="Arial" w:hAnsi="Arial" w:cs="Arial"/>
          <w:sz w:val="24"/>
          <w:szCs w:val="24"/>
        </w:rPr>
        <w:t xml:space="preserve"> </w:t>
      </w:r>
      <w:r w:rsidR="005D52E3" w:rsidRPr="002A13B9">
        <w:rPr>
          <w:rFonts w:ascii="Arial" w:hAnsi="Arial" w:cs="Arial"/>
          <w:sz w:val="24"/>
          <w:szCs w:val="24"/>
        </w:rPr>
        <w:t>y Lomas del Mirador.</w:t>
      </w:r>
      <w:r w:rsidRPr="002A13B9">
        <w:rPr>
          <w:rFonts w:ascii="Arial" w:hAnsi="Arial" w:cs="Arial"/>
          <w:sz w:val="24"/>
          <w:szCs w:val="24"/>
        </w:rPr>
        <w:t xml:space="preserve"> Utilizamos metodología cualitativa </w:t>
      </w:r>
      <w:r w:rsidR="00681BCF">
        <w:rPr>
          <w:rFonts w:ascii="Arial" w:hAnsi="Arial" w:cs="Arial"/>
          <w:sz w:val="24"/>
          <w:szCs w:val="24"/>
        </w:rPr>
        <w:t>a partir del</w:t>
      </w:r>
      <w:r w:rsidR="00681BCF" w:rsidRPr="002A13B9">
        <w:rPr>
          <w:rFonts w:ascii="Arial" w:hAnsi="Arial" w:cs="Arial"/>
          <w:sz w:val="24"/>
          <w:szCs w:val="24"/>
        </w:rPr>
        <w:t xml:space="preserve"> </w:t>
      </w:r>
      <w:r w:rsidRPr="002A13B9">
        <w:rPr>
          <w:rFonts w:ascii="Arial" w:hAnsi="Arial" w:cs="Arial"/>
          <w:sz w:val="24"/>
          <w:szCs w:val="24"/>
        </w:rPr>
        <w:t>trabajo de campo etnográfico con entrevistas a técnicos de programas, productores beneficiarios y observación participante en la labor cotidiana de técn</w:t>
      </w:r>
      <w:r w:rsidR="000D3D66" w:rsidRPr="002A13B9">
        <w:rPr>
          <w:rFonts w:ascii="Arial" w:hAnsi="Arial" w:cs="Arial"/>
          <w:sz w:val="24"/>
          <w:szCs w:val="24"/>
        </w:rPr>
        <w:t>icos del programa Prohuerta</w:t>
      </w:r>
      <w:r w:rsidR="00681BCF">
        <w:rPr>
          <w:rFonts w:ascii="Arial" w:hAnsi="Arial" w:cs="Arial"/>
          <w:sz w:val="24"/>
          <w:szCs w:val="24"/>
        </w:rPr>
        <w:t>,</w:t>
      </w:r>
      <w:r w:rsidRPr="002A13B9">
        <w:rPr>
          <w:rFonts w:ascii="Arial" w:hAnsi="Arial" w:cs="Arial"/>
          <w:sz w:val="24"/>
          <w:szCs w:val="24"/>
        </w:rPr>
        <w:t xml:space="preserve"> y en reuniones de organizaciones de productores, visitas a las explotaciones y a las agencias de intervención</w:t>
      </w:r>
      <w:r w:rsidR="004C57AF" w:rsidRPr="002A13B9">
        <w:rPr>
          <w:rFonts w:ascii="Arial" w:hAnsi="Arial" w:cs="Arial"/>
          <w:sz w:val="24"/>
          <w:szCs w:val="24"/>
        </w:rPr>
        <w:t xml:space="preserve"> del INTA con injerencia en el partido.</w:t>
      </w:r>
      <w:r w:rsidRPr="002A13B9">
        <w:rPr>
          <w:rFonts w:ascii="Arial" w:hAnsi="Arial" w:cs="Arial"/>
          <w:sz w:val="24"/>
          <w:szCs w:val="24"/>
        </w:rPr>
        <w:t xml:space="preserve"> </w:t>
      </w:r>
      <w:r w:rsidR="005D52E3" w:rsidRPr="002A13B9">
        <w:rPr>
          <w:rFonts w:ascii="Arial" w:hAnsi="Arial" w:cs="Arial"/>
          <w:sz w:val="24"/>
          <w:szCs w:val="24"/>
        </w:rPr>
        <w:t xml:space="preserve">Los ejes abordados </w:t>
      </w:r>
      <w:r w:rsidR="004C57AF" w:rsidRPr="002A13B9">
        <w:rPr>
          <w:rFonts w:ascii="Arial" w:hAnsi="Arial" w:cs="Arial"/>
          <w:sz w:val="24"/>
          <w:szCs w:val="24"/>
        </w:rPr>
        <w:t xml:space="preserve">en las entrevistas </w:t>
      </w:r>
      <w:r w:rsidR="005D52E3" w:rsidRPr="002A13B9">
        <w:rPr>
          <w:rFonts w:ascii="Arial" w:hAnsi="Arial" w:cs="Arial"/>
          <w:sz w:val="24"/>
          <w:szCs w:val="24"/>
        </w:rPr>
        <w:t>fueron:</w:t>
      </w:r>
      <w:r w:rsidR="004C57AF" w:rsidRPr="002A13B9">
        <w:rPr>
          <w:rFonts w:ascii="Arial" w:hAnsi="Arial" w:cs="Arial"/>
          <w:sz w:val="24"/>
          <w:szCs w:val="24"/>
        </w:rPr>
        <w:t xml:space="preserve"> identificar desde qué enfoques se concibe el desarrollo en las políticas de inter</w:t>
      </w:r>
      <w:r w:rsidR="000D3D66" w:rsidRPr="002A13B9">
        <w:rPr>
          <w:rFonts w:ascii="Arial" w:hAnsi="Arial" w:cs="Arial"/>
          <w:sz w:val="24"/>
          <w:szCs w:val="24"/>
        </w:rPr>
        <w:t xml:space="preserve">vención y </w:t>
      </w:r>
      <w:r w:rsidR="004C57AF" w:rsidRPr="002A13B9">
        <w:rPr>
          <w:rFonts w:ascii="Arial" w:hAnsi="Arial" w:cs="Arial"/>
          <w:sz w:val="24"/>
          <w:szCs w:val="24"/>
        </w:rPr>
        <w:t>cómo juegan las políticas públicas (especialmente de municipios y del INTA) en las representaciones</w:t>
      </w:r>
      <w:r w:rsidR="005D52E3" w:rsidRPr="002A13B9">
        <w:rPr>
          <w:rFonts w:ascii="Arial" w:hAnsi="Arial" w:cs="Arial"/>
          <w:sz w:val="24"/>
          <w:szCs w:val="24"/>
        </w:rPr>
        <w:t xml:space="preserve"> </w:t>
      </w:r>
      <w:r w:rsidR="004C57AF" w:rsidRPr="002A13B9">
        <w:rPr>
          <w:rFonts w:ascii="Arial" w:hAnsi="Arial" w:cs="Arial"/>
          <w:sz w:val="24"/>
          <w:szCs w:val="24"/>
        </w:rPr>
        <w:t xml:space="preserve">sociales de los agricultores familiares. </w:t>
      </w:r>
      <w:r w:rsidR="00511009" w:rsidRPr="002A13B9">
        <w:rPr>
          <w:rFonts w:ascii="Arial" w:hAnsi="Arial" w:cs="Arial"/>
          <w:sz w:val="24"/>
          <w:szCs w:val="24"/>
        </w:rPr>
        <w:t xml:space="preserve">El trabajo de campo fue realizado entre </w:t>
      </w:r>
      <w:r w:rsidR="005D52E3" w:rsidRPr="002A13B9">
        <w:rPr>
          <w:rFonts w:ascii="Arial" w:hAnsi="Arial" w:cs="Arial"/>
          <w:sz w:val="24"/>
          <w:szCs w:val="24"/>
        </w:rPr>
        <w:t xml:space="preserve">mediados de 2013 </w:t>
      </w:r>
      <w:r w:rsidR="00511009" w:rsidRPr="002A13B9">
        <w:rPr>
          <w:rFonts w:ascii="Arial" w:hAnsi="Arial" w:cs="Arial"/>
          <w:sz w:val="24"/>
          <w:szCs w:val="24"/>
        </w:rPr>
        <w:t>y fines de 2015. Además, r</w:t>
      </w:r>
      <w:r w:rsidRPr="002A13B9">
        <w:rPr>
          <w:rFonts w:ascii="Arial" w:hAnsi="Arial" w:cs="Arial"/>
          <w:sz w:val="24"/>
          <w:szCs w:val="24"/>
        </w:rPr>
        <w:t>elevamos información secundaria proveniente de los escasos estudios anteriores sobre el partido (</w:t>
      </w:r>
      <w:r w:rsidR="00511009" w:rsidRPr="002A13B9">
        <w:rPr>
          <w:rFonts w:ascii="Arial" w:hAnsi="Arial" w:cs="Arial"/>
          <w:sz w:val="24"/>
          <w:szCs w:val="24"/>
        </w:rPr>
        <w:t xml:space="preserve">bibliografía de otros autores, </w:t>
      </w:r>
      <w:r w:rsidRPr="002A13B9">
        <w:rPr>
          <w:rFonts w:ascii="Arial" w:hAnsi="Arial" w:cs="Arial"/>
          <w:sz w:val="24"/>
          <w:szCs w:val="24"/>
        </w:rPr>
        <w:t xml:space="preserve">informes </w:t>
      </w:r>
      <w:r w:rsidR="000E48E6" w:rsidRPr="002A13B9">
        <w:rPr>
          <w:rFonts w:ascii="Arial" w:hAnsi="Arial" w:cs="Arial"/>
          <w:sz w:val="24"/>
          <w:szCs w:val="24"/>
        </w:rPr>
        <w:t xml:space="preserve">anuales de proyecto Prohuerta </w:t>
      </w:r>
      <w:r w:rsidRPr="002A13B9">
        <w:rPr>
          <w:rFonts w:ascii="Arial" w:hAnsi="Arial" w:cs="Arial"/>
          <w:sz w:val="24"/>
          <w:szCs w:val="24"/>
        </w:rPr>
        <w:t>e instituciones que realizan actividades de promoción del sector estudiado</w:t>
      </w:r>
      <w:r w:rsidR="00DD0D4E" w:rsidRPr="002A13B9">
        <w:rPr>
          <w:rFonts w:ascii="Arial" w:hAnsi="Arial" w:cs="Arial"/>
          <w:sz w:val="24"/>
          <w:szCs w:val="24"/>
        </w:rPr>
        <w:t>, como el Instituto Municipal de Desarrollo IMDES</w:t>
      </w:r>
      <w:r w:rsidR="00511009" w:rsidRPr="002A13B9">
        <w:rPr>
          <w:rFonts w:ascii="Arial" w:hAnsi="Arial" w:cs="Arial"/>
          <w:sz w:val="24"/>
          <w:szCs w:val="24"/>
        </w:rPr>
        <w:t>)</w:t>
      </w:r>
      <w:r w:rsidRPr="002A13B9">
        <w:rPr>
          <w:rFonts w:ascii="Arial" w:hAnsi="Arial" w:cs="Arial"/>
          <w:sz w:val="24"/>
          <w:szCs w:val="24"/>
        </w:rPr>
        <w:t>.</w:t>
      </w:r>
      <w:r w:rsidR="00681BCF">
        <w:rPr>
          <w:rFonts w:ascii="Arial" w:hAnsi="Arial" w:cs="Arial"/>
          <w:sz w:val="24"/>
          <w:szCs w:val="24"/>
        </w:rPr>
        <w:t xml:space="preserve"> </w:t>
      </w:r>
      <w:r w:rsidRPr="002A13B9">
        <w:rPr>
          <w:rFonts w:ascii="Arial" w:hAnsi="Arial" w:cs="Arial"/>
          <w:sz w:val="24"/>
          <w:szCs w:val="24"/>
        </w:rPr>
        <w:t>Utilizamos información complementaria de una encuesta realizada en 2008 por la Subsecretaría de Desarrollo Rural y Agricultura familiar del ex Ministerio de Agricultura Ganadería y Pesca (MAGyP, hoy Agroindustria, MINAGRO</w:t>
      </w:r>
      <w:r w:rsidR="00681BCF">
        <w:rPr>
          <w:rFonts w:ascii="Arial" w:hAnsi="Arial" w:cs="Arial"/>
          <w:sz w:val="24"/>
          <w:szCs w:val="24"/>
        </w:rPr>
        <w:t xml:space="preserve"> ─</w:t>
      </w:r>
      <w:r w:rsidRPr="002A13B9">
        <w:rPr>
          <w:rFonts w:ascii="Arial" w:hAnsi="Arial" w:cs="Arial"/>
          <w:sz w:val="24"/>
          <w:szCs w:val="24"/>
        </w:rPr>
        <w:t>en adelante SAF</w:t>
      </w:r>
      <w:r w:rsidR="00681BCF">
        <w:rPr>
          <w:rFonts w:ascii="Arial" w:hAnsi="Arial" w:cs="Arial"/>
          <w:sz w:val="24"/>
          <w:szCs w:val="24"/>
        </w:rPr>
        <w:t>─</w:t>
      </w:r>
      <w:r w:rsidRPr="002A13B9">
        <w:rPr>
          <w:rFonts w:ascii="Arial" w:hAnsi="Arial" w:cs="Arial"/>
          <w:sz w:val="24"/>
          <w:szCs w:val="24"/>
        </w:rPr>
        <w:t>) y el Ministerio de Asuntos Agrarios de Buenos Aires a 29 agricultores familiares de Virrey de</w:t>
      </w:r>
      <w:r w:rsidR="00A554C8" w:rsidRPr="002A13B9">
        <w:rPr>
          <w:rFonts w:ascii="Arial" w:hAnsi="Arial" w:cs="Arial"/>
          <w:sz w:val="24"/>
          <w:szCs w:val="24"/>
        </w:rPr>
        <w:t>l Pino, citada por Parés (2009)</w:t>
      </w:r>
      <w:r w:rsidRPr="002A13B9">
        <w:rPr>
          <w:rFonts w:ascii="Arial" w:hAnsi="Arial" w:cs="Arial"/>
          <w:sz w:val="24"/>
          <w:szCs w:val="24"/>
        </w:rPr>
        <w:t>.</w:t>
      </w:r>
    </w:p>
    <w:p w14:paraId="672B7EE9" w14:textId="188A7B43" w:rsidR="00276185" w:rsidRPr="002A13B9" w:rsidRDefault="001D4C7E" w:rsidP="00707C32">
      <w:pPr>
        <w:spacing w:after="0" w:line="360" w:lineRule="auto"/>
        <w:jc w:val="both"/>
        <w:rPr>
          <w:rFonts w:ascii="Arial" w:hAnsi="Arial" w:cs="Arial"/>
          <w:b/>
          <w:sz w:val="24"/>
          <w:szCs w:val="24"/>
        </w:rPr>
      </w:pPr>
      <w:r w:rsidRPr="002A13B9">
        <w:rPr>
          <w:rFonts w:ascii="Arial" w:hAnsi="Arial" w:cs="Arial"/>
          <w:sz w:val="24"/>
          <w:szCs w:val="24"/>
        </w:rPr>
        <w:t>Descubrimos interfaces entre productores, extensionistas e implementadores del Programa Prohuerta y funcionarios y técnicos del gobierno local que participan en acciones de política pública para el sector agropecuario.</w:t>
      </w:r>
      <w:r w:rsidR="00A554C8" w:rsidRPr="002A13B9">
        <w:rPr>
          <w:rFonts w:ascii="Arial" w:hAnsi="Arial" w:cs="Arial"/>
          <w:sz w:val="24"/>
          <w:szCs w:val="24"/>
        </w:rPr>
        <w:t xml:space="preserve"> Las describimos desde: </w:t>
      </w:r>
      <w:r w:rsidR="007E27BE" w:rsidRPr="002A13B9">
        <w:rPr>
          <w:rFonts w:ascii="Arial" w:hAnsi="Arial" w:cs="Arial"/>
          <w:sz w:val="24"/>
          <w:szCs w:val="24"/>
        </w:rPr>
        <w:t xml:space="preserve">tipos </w:t>
      </w:r>
      <w:r w:rsidR="007E27BE" w:rsidRPr="002A13B9">
        <w:rPr>
          <w:rFonts w:ascii="Arial" w:hAnsi="Arial" w:cs="Arial"/>
          <w:sz w:val="24"/>
          <w:szCs w:val="24"/>
        </w:rPr>
        <w:lastRenderedPageBreak/>
        <w:t>de relaciones establecidas entre los actores participantes, concreción de acciones articuladas entre distintas instituciones, consideración de aspectos culturales en la implementación del Programa, cómo se define la distribución de recursos y la legitimación de los procesos de intervención de los distintos actores. Además, presentamos una</w:t>
      </w:r>
      <w:r w:rsidRPr="002A13B9">
        <w:rPr>
          <w:rFonts w:ascii="Arial" w:hAnsi="Arial" w:cs="Arial"/>
          <w:sz w:val="24"/>
          <w:szCs w:val="24"/>
          <w:shd w:val="clear" w:color="auto" w:fill="FFFFFF"/>
        </w:rPr>
        <w:t xml:space="preserve"> experiencia de </w:t>
      </w:r>
      <w:r w:rsidR="007E27BE" w:rsidRPr="002A13B9">
        <w:rPr>
          <w:rFonts w:ascii="Arial" w:hAnsi="Arial" w:cs="Arial"/>
          <w:sz w:val="24"/>
          <w:szCs w:val="24"/>
          <w:shd w:val="clear" w:color="auto" w:fill="FFFFFF"/>
        </w:rPr>
        <w:t xml:space="preserve">intervención social consistente en la </w:t>
      </w:r>
      <w:r w:rsidRPr="002A13B9">
        <w:rPr>
          <w:rFonts w:ascii="Arial" w:hAnsi="Arial" w:cs="Arial"/>
          <w:sz w:val="24"/>
          <w:szCs w:val="24"/>
          <w:shd w:val="clear" w:color="auto" w:fill="FFFFFF"/>
        </w:rPr>
        <w:t>incorporación de tecnología apropiada</w:t>
      </w:r>
      <w:r w:rsidR="00BA4632">
        <w:rPr>
          <w:rFonts w:ascii="Arial" w:hAnsi="Arial" w:cs="Arial"/>
          <w:sz w:val="24"/>
          <w:szCs w:val="24"/>
          <w:shd w:val="clear" w:color="auto" w:fill="FFFFFF"/>
        </w:rPr>
        <w:t>,</w:t>
      </w:r>
      <w:r w:rsidR="007E27BE" w:rsidRPr="002A13B9">
        <w:rPr>
          <w:rFonts w:ascii="Arial" w:hAnsi="Arial" w:cs="Arial"/>
          <w:sz w:val="24"/>
          <w:szCs w:val="24"/>
          <w:shd w:val="clear" w:color="auto" w:fill="FFFFFF"/>
        </w:rPr>
        <w:t xml:space="preserve"> realizada en Lomas del Mirador</w:t>
      </w:r>
      <w:r w:rsidR="008C3202" w:rsidRPr="002A13B9">
        <w:rPr>
          <w:rFonts w:ascii="Arial" w:hAnsi="Arial" w:cs="Arial"/>
          <w:sz w:val="24"/>
          <w:szCs w:val="24"/>
          <w:shd w:val="clear" w:color="auto" w:fill="FFFFFF"/>
        </w:rPr>
        <w:t xml:space="preserve"> </w:t>
      </w:r>
      <w:r w:rsidR="007E27BE" w:rsidRPr="002A13B9">
        <w:rPr>
          <w:rFonts w:ascii="Arial" w:hAnsi="Arial" w:cs="Arial"/>
          <w:sz w:val="24"/>
          <w:szCs w:val="24"/>
          <w:shd w:val="clear" w:color="auto" w:fill="FFFFFF"/>
        </w:rPr>
        <w:t xml:space="preserve">por el Instituto de Investigaciones para la Agricultura Familiar </w:t>
      </w:r>
      <w:r w:rsidR="00BA4632">
        <w:rPr>
          <w:rFonts w:ascii="Arial" w:hAnsi="Arial" w:cs="Arial"/>
          <w:sz w:val="24"/>
          <w:szCs w:val="24"/>
          <w:shd w:val="clear" w:color="auto" w:fill="FFFFFF"/>
        </w:rPr>
        <w:t>─</w:t>
      </w:r>
      <w:r w:rsidR="007E27BE" w:rsidRPr="002A13B9">
        <w:rPr>
          <w:rFonts w:ascii="Arial" w:hAnsi="Arial" w:cs="Arial"/>
          <w:sz w:val="24"/>
          <w:szCs w:val="24"/>
          <w:shd w:val="clear" w:color="auto" w:fill="FFFFFF"/>
        </w:rPr>
        <w:t>IPAF del INTA</w:t>
      </w:r>
      <w:r w:rsidR="00BA4632">
        <w:rPr>
          <w:rFonts w:ascii="Arial" w:hAnsi="Arial" w:cs="Arial"/>
          <w:sz w:val="24"/>
          <w:szCs w:val="24"/>
          <w:shd w:val="clear" w:color="auto" w:fill="FFFFFF"/>
        </w:rPr>
        <w:t xml:space="preserve">─, en la que se analiza </w:t>
      </w:r>
      <w:r w:rsidRPr="002A13B9">
        <w:rPr>
          <w:rFonts w:ascii="Arial" w:hAnsi="Arial" w:cs="Arial"/>
          <w:sz w:val="24"/>
          <w:szCs w:val="24"/>
          <w:shd w:val="clear" w:color="auto" w:fill="FFFFFF"/>
        </w:rPr>
        <w:t>la receptividad de los beneficiarios</w:t>
      </w:r>
      <w:r w:rsidR="007E27BE" w:rsidRPr="002A13B9">
        <w:rPr>
          <w:rFonts w:ascii="Arial" w:hAnsi="Arial" w:cs="Arial"/>
          <w:sz w:val="24"/>
          <w:szCs w:val="24"/>
          <w:shd w:val="clear" w:color="auto" w:fill="FFFFFF"/>
        </w:rPr>
        <w:t>.</w:t>
      </w:r>
      <w:r w:rsidRPr="002A13B9">
        <w:rPr>
          <w:rFonts w:ascii="Arial" w:hAnsi="Arial" w:cs="Arial"/>
          <w:sz w:val="24"/>
          <w:szCs w:val="24"/>
          <w:shd w:val="clear" w:color="auto" w:fill="FFFFFF"/>
        </w:rPr>
        <w:t xml:space="preserve"> D</w:t>
      </w:r>
      <w:r w:rsidRPr="002A13B9">
        <w:rPr>
          <w:rFonts w:ascii="Arial" w:hAnsi="Arial" w:cs="Arial"/>
          <w:sz w:val="24"/>
          <w:szCs w:val="24"/>
        </w:rPr>
        <w:t>estacamos los importantes roles de la agricultura periurbana familiar en el partido analizado. Finalmente, debatimos sobre la orientación de la intervención del Estado frente a la cuestión de los agricultores familiares.</w:t>
      </w:r>
      <w:r w:rsidR="00DD0D4E" w:rsidRPr="002A13B9">
        <w:rPr>
          <w:rFonts w:ascii="Arial" w:hAnsi="Arial" w:cs="Arial"/>
          <w:sz w:val="24"/>
          <w:szCs w:val="24"/>
        </w:rPr>
        <w:t xml:space="preserve"> </w:t>
      </w:r>
    </w:p>
    <w:p w14:paraId="0743E7FE" w14:textId="77777777" w:rsidR="002D4ABB" w:rsidRPr="002A13B9" w:rsidRDefault="002D4ABB" w:rsidP="00707C32">
      <w:pPr>
        <w:spacing w:after="0" w:line="360" w:lineRule="auto"/>
        <w:jc w:val="both"/>
        <w:rPr>
          <w:rFonts w:ascii="Arial" w:hAnsi="Arial" w:cs="Arial"/>
          <w:b/>
          <w:sz w:val="24"/>
          <w:szCs w:val="24"/>
        </w:rPr>
      </w:pPr>
    </w:p>
    <w:p w14:paraId="491740F9" w14:textId="77777777" w:rsidR="002A13B9" w:rsidRPr="002A13B9" w:rsidRDefault="002A13B9" w:rsidP="00707C32">
      <w:pPr>
        <w:spacing w:after="0" w:line="360" w:lineRule="auto"/>
        <w:jc w:val="both"/>
        <w:rPr>
          <w:rFonts w:ascii="Arial" w:hAnsi="Arial" w:cs="Arial"/>
          <w:b/>
          <w:sz w:val="24"/>
          <w:szCs w:val="24"/>
        </w:rPr>
      </w:pPr>
    </w:p>
    <w:p w14:paraId="084FCEB0" w14:textId="51FBEF46" w:rsidR="003419F1" w:rsidRPr="002A13B9" w:rsidRDefault="002A13B9" w:rsidP="00707C32">
      <w:pPr>
        <w:spacing w:after="0" w:line="360" w:lineRule="auto"/>
        <w:jc w:val="both"/>
        <w:rPr>
          <w:rFonts w:ascii="Arial" w:hAnsi="Arial" w:cs="Arial"/>
          <w:b/>
          <w:sz w:val="24"/>
          <w:szCs w:val="24"/>
        </w:rPr>
      </w:pPr>
      <w:r w:rsidRPr="002A13B9">
        <w:rPr>
          <w:rFonts w:ascii="Arial" w:hAnsi="Arial" w:cs="Arial"/>
          <w:b/>
          <w:sz w:val="24"/>
          <w:szCs w:val="24"/>
        </w:rPr>
        <w:t xml:space="preserve">1. </w:t>
      </w:r>
      <w:r w:rsidR="001D4C7E" w:rsidRPr="002A13B9">
        <w:rPr>
          <w:rFonts w:ascii="Arial" w:hAnsi="Arial" w:cs="Arial"/>
          <w:b/>
          <w:sz w:val="24"/>
          <w:szCs w:val="24"/>
        </w:rPr>
        <w:t>Marco conceptual</w:t>
      </w:r>
    </w:p>
    <w:p w14:paraId="78B8F194" w14:textId="77777777" w:rsidR="003419F1" w:rsidRPr="002A13B9" w:rsidRDefault="003419F1" w:rsidP="00707C32">
      <w:pPr>
        <w:spacing w:after="0" w:line="360" w:lineRule="auto"/>
        <w:jc w:val="both"/>
        <w:rPr>
          <w:rFonts w:ascii="Arial" w:hAnsi="Arial" w:cs="Arial"/>
          <w:sz w:val="24"/>
          <w:szCs w:val="24"/>
        </w:rPr>
      </w:pPr>
    </w:p>
    <w:p w14:paraId="6A18AB15" w14:textId="3B0C02EC" w:rsidR="003419F1" w:rsidRPr="002A13B9" w:rsidRDefault="002A13B9" w:rsidP="00707C32">
      <w:pPr>
        <w:spacing w:after="0" w:line="360" w:lineRule="auto"/>
        <w:jc w:val="both"/>
        <w:rPr>
          <w:rFonts w:ascii="Arial" w:hAnsi="Arial" w:cs="Arial"/>
          <w:b/>
          <w:sz w:val="24"/>
          <w:szCs w:val="24"/>
        </w:rPr>
      </w:pPr>
      <w:r w:rsidRPr="002A13B9">
        <w:rPr>
          <w:rFonts w:ascii="Arial" w:hAnsi="Arial" w:cs="Arial"/>
          <w:b/>
          <w:sz w:val="24"/>
          <w:szCs w:val="24"/>
        </w:rPr>
        <w:t>1</w:t>
      </w:r>
      <w:r w:rsidR="001D4C7E" w:rsidRPr="002A13B9">
        <w:rPr>
          <w:rFonts w:ascii="Arial" w:hAnsi="Arial" w:cs="Arial"/>
          <w:b/>
          <w:sz w:val="24"/>
          <w:szCs w:val="24"/>
        </w:rPr>
        <w:t>.1. Modalidades de intervención social, desarrollo local y políticas públicas</w:t>
      </w:r>
    </w:p>
    <w:p w14:paraId="4F682942" w14:textId="13A7792F"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En interacción con los demás, cada actor social organiza el modo de resolver los problemas de su existencia cotidiana y administra sus relaciones en el marco de redes sociales, realizando una estrategia y movilizando recursos dentro de un marco en el que todos los actores administran alguna cuota de poder, aunque sea mínima. </w:t>
      </w:r>
      <w:r w:rsidR="00A554C8" w:rsidRPr="002A13B9">
        <w:rPr>
          <w:rFonts w:ascii="Arial" w:hAnsi="Arial" w:cs="Arial"/>
          <w:sz w:val="24"/>
          <w:szCs w:val="24"/>
        </w:rPr>
        <w:t>L</w:t>
      </w:r>
      <w:r w:rsidRPr="002A13B9">
        <w:rPr>
          <w:rFonts w:ascii="Arial" w:hAnsi="Arial" w:cs="Arial"/>
          <w:sz w:val="24"/>
          <w:szCs w:val="24"/>
        </w:rPr>
        <w:t>a relación de los actores con los agentes externos del desarrollo es un aspecto construido (Long, 1992).</w:t>
      </w:r>
    </w:p>
    <w:p w14:paraId="6A03A0A4" w14:textId="088B5225"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La presencia de intervenciones sociales en forma de </w:t>
      </w:r>
      <w:r w:rsidR="00BA4632">
        <w:rPr>
          <w:rFonts w:ascii="Arial" w:hAnsi="Arial" w:cs="Arial"/>
          <w:sz w:val="24"/>
          <w:szCs w:val="24"/>
        </w:rPr>
        <w:t>p</w:t>
      </w:r>
      <w:r w:rsidRPr="002A13B9">
        <w:rPr>
          <w:rFonts w:ascii="Arial" w:hAnsi="Arial" w:cs="Arial"/>
          <w:sz w:val="24"/>
          <w:szCs w:val="24"/>
        </w:rPr>
        <w:t xml:space="preserve">olíticas, </w:t>
      </w:r>
      <w:r w:rsidR="00BA4632">
        <w:rPr>
          <w:rFonts w:ascii="Arial" w:hAnsi="Arial" w:cs="Arial"/>
          <w:sz w:val="24"/>
          <w:szCs w:val="24"/>
        </w:rPr>
        <w:t>p</w:t>
      </w:r>
      <w:r w:rsidRPr="002A13B9">
        <w:rPr>
          <w:rFonts w:ascii="Arial" w:hAnsi="Arial" w:cs="Arial"/>
          <w:sz w:val="24"/>
          <w:szCs w:val="24"/>
        </w:rPr>
        <w:t xml:space="preserve">rogramas y </w:t>
      </w:r>
      <w:r w:rsidR="00BA4632">
        <w:rPr>
          <w:rFonts w:ascii="Arial" w:hAnsi="Arial" w:cs="Arial"/>
          <w:sz w:val="24"/>
          <w:szCs w:val="24"/>
        </w:rPr>
        <w:t>p</w:t>
      </w:r>
      <w:r w:rsidRPr="002A13B9">
        <w:rPr>
          <w:rFonts w:ascii="Arial" w:hAnsi="Arial" w:cs="Arial"/>
          <w:sz w:val="24"/>
          <w:szCs w:val="24"/>
        </w:rPr>
        <w:t xml:space="preserve">royectos puede convertirse en un factor significativo </w:t>
      </w:r>
      <w:r w:rsidR="00BA4632">
        <w:rPr>
          <w:rFonts w:ascii="Arial" w:hAnsi="Arial" w:cs="Arial"/>
          <w:sz w:val="24"/>
          <w:szCs w:val="24"/>
        </w:rPr>
        <w:t>al influir en</w:t>
      </w:r>
      <w:r w:rsidRPr="002A13B9">
        <w:rPr>
          <w:rFonts w:ascii="Arial" w:hAnsi="Arial" w:cs="Arial"/>
          <w:sz w:val="24"/>
          <w:szCs w:val="24"/>
        </w:rPr>
        <w:t xml:space="preserve"> los modos de vida de los actores sociales a partir </w:t>
      </w:r>
      <w:r w:rsidR="00BA4632">
        <w:rPr>
          <w:rFonts w:ascii="Arial" w:hAnsi="Arial" w:cs="Arial"/>
          <w:sz w:val="24"/>
          <w:szCs w:val="24"/>
        </w:rPr>
        <w:t xml:space="preserve">del aporte de </w:t>
      </w:r>
      <w:r w:rsidRPr="002A13B9">
        <w:rPr>
          <w:rFonts w:ascii="Arial" w:hAnsi="Arial" w:cs="Arial"/>
          <w:sz w:val="24"/>
          <w:szCs w:val="24"/>
        </w:rPr>
        <w:t>recursos organizacionales, financieros, cognitivos, etc</w:t>
      </w:r>
      <w:r w:rsidR="00BA4632">
        <w:rPr>
          <w:rFonts w:ascii="Arial" w:hAnsi="Arial" w:cs="Arial"/>
          <w:sz w:val="24"/>
          <w:szCs w:val="24"/>
        </w:rPr>
        <w:t>.</w:t>
      </w:r>
      <w:r w:rsidRPr="002A13B9">
        <w:rPr>
          <w:rFonts w:ascii="Arial" w:hAnsi="Arial" w:cs="Arial"/>
          <w:sz w:val="24"/>
          <w:szCs w:val="24"/>
        </w:rPr>
        <w:t xml:space="preserve">, así como acceso a nuevas redes sociales. A su vez, las acciones y reacciones de los beneficiarios pueden modificar también aquellas intervenciones (Rodríguez Bilella y Tapella, 2008). </w:t>
      </w:r>
    </w:p>
    <w:p w14:paraId="2836A15A" w14:textId="1EE0592C" w:rsidR="003419F1" w:rsidRPr="002A13B9" w:rsidRDefault="00BA4632" w:rsidP="00707C32">
      <w:pPr>
        <w:spacing w:after="0" w:line="360" w:lineRule="auto"/>
        <w:jc w:val="both"/>
        <w:rPr>
          <w:rFonts w:ascii="Arial" w:hAnsi="Arial" w:cs="Arial"/>
          <w:sz w:val="24"/>
          <w:szCs w:val="24"/>
        </w:rPr>
      </w:pPr>
      <w:r>
        <w:rPr>
          <w:rFonts w:ascii="Arial" w:hAnsi="Arial" w:cs="Arial"/>
          <w:sz w:val="24"/>
          <w:szCs w:val="24"/>
        </w:rPr>
        <w:t>Al concebir</w:t>
      </w:r>
      <w:r w:rsidRPr="002A13B9">
        <w:rPr>
          <w:rFonts w:ascii="Arial" w:hAnsi="Arial" w:cs="Arial"/>
          <w:sz w:val="24"/>
          <w:szCs w:val="24"/>
        </w:rPr>
        <w:t xml:space="preserve"> </w:t>
      </w:r>
      <w:r w:rsidR="001D4C7E" w:rsidRPr="002A13B9">
        <w:rPr>
          <w:rFonts w:ascii="Arial" w:hAnsi="Arial" w:cs="Arial"/>
          <w:sz w:val="24"/>
          <w:szCs w:val="24"/>
        </w:rPr>
        <w:t xml:space="preserve">al Estado como una forma de la práctica social y no </w:t>
      </w:r>
      <w:r>
        <w:rPr>
          <w:rFonts w:ascii="Arial" w:hAnsi="Arial" w:cs="Arial"/>
          <w:sz w:val="24"/>
          <w:szCs w:val="24"/>
        </w:rPr>
        <w:t>como algo</w:t>
      </w:r>
      <w:r w:rsidRPr="002A13B9">
        <w:rPr>
          <w:rFonts w:ascii="Arial" w:hAnsi="Arial" w:cs="Arial"/>
          <w:sz w:val="24"/>
          <w:szCs w:val="24"/>
        </w:rPr>
        <w:t xml:space="preserve"> </w:t>
      </w:r>
      <w:r w:rsidR="001D4C7E" w:rsidRPr="002A13B9">
        <w:rPr>
          <w:rFonts w:ascii="Arial" w:hAnsi="Arial" w:cs="Arial"/>
          <w:sz w:val="24"/>
          <w:szCs w:val="24"/>
        </w:rPr>
        <w:t>fuera de la sociedad, la denominada política estatal o pública se refiere a “un conjunto de acciones y omisiones que manifiestan una determinada modalidad de intervención del Estado en relación con una cuestión que concita la atención, interés o movilización de otros actores de la sociedad civil” (Oszlak, 2007</w:t>
      </w:r>
      <w:r>
        <w:rPr>
          <w:rFonts w:ascii="Arial" w:hAnsi="Arial" w:cs="Arial"/>
          <w:sz w:val="24"/>
          <w:szCs w:val="24"/>
        </w:rPr>
        <w:t xml:space="preserve">, p. </w:t>
      </w:r>
      <w:r w:rsidR="001D4C7E" w:rsidRPr="002A13B9">
        <w:rPr>
          <w:rFonts w:ascii="Arial" w:hAnsi="Arial" w:cs="Arial"/>
          <w:sz w:val="24"/>
          <w:szCs w:val="24"/>
        </w:rPr>
        <w:t xml:space="preserve">565). Las tomas de posición del Estado frente a una cuestión siempre asumen un carácter negociado o abiertamente conflictivo. </w:t>
      </w:r>
    </w:p>
    <w:p w14:paraId="0ED392E1" w14:textId="1FC9AD93" w:rsidR="00BA4632" w:rsidRDefault="001D4C7E" w:rsidP="00707C32">
      <w:pPr>
        <w:spacing w:after="0" w:line="360" w:lineRule="auto"/>
        <w:jc w:val="both"/>
        <w:rPr>
          <w:rFonts w:ascii="Arial" w:hAnsi="Arial" w:cs="Arial"/>
          <w:sz w:val="24"/>
          <w:szCs w:val="24"/>
        </w:rPr>
      </w:pPr>
      <w:r w:rsidRPr="002A13B9">
        <w:rPr>
          <w:rFonts w:ascii="Arial" w:hAnsi="Arial" w:cs="Arial"/>
          <w:sz w:val="24"/>
          <w:szCs w:val="24"/>
        </w:rPr>
        <w:lastRenderedPageBreak/>
        <w:t>En Argentina, las intervenciones estatales para productores agropecuarios eran concebidas como políticas agrarias. Actualmente</w:t>
      </w:r>
      <w:r w:rsidR="00BA4632">
        <w:rPr>
          <w:rFonts w:ascii="Arial" w:hAnsi="Arial" w:cs="Arial"/>
          <w:sz w:val="24"/>
          <w:szCs w:val="24"/>
        </w:rPr>
        <w:t>,</w:t>
      </w:r>
      <w:r w:rsidRPr="002A13B9">
        <w:rPr>
          <w:rFonts w:ascii="Arial" w:hAnsi="Arial" w:cs="Arial"/>
          <w:sz w:val="24"/>
          <w:szCs w:val="24"/>
        </w:rPr>
        <w:t xml:space="preserve"> pueden pensarse como un tipo específico de política social, </w:t>
      </w:r>
      <w:r w:rsidR="00BA4632">
        <w:rPr>
          <w:rFonts w:ascii="Arial" w:hAnsi="Arial" w:cs="Arial"/>
          <w:sz w:val="24"/>
          <w:szCs w:val="24"/>
        </w:rPr>
        <w:t>que constituye</w:t>
      </w:r>
      <w:r w:rsidR="00BA4632" w:rsidRPr="002A13B9">
        <w:rPr>
          <w:rFonts w:ascii="Arial" w:hAnsi="Arial" w:cs="Arial"/>
          <w:sz w:val="24"/>
          <w:szCs w:val="24"/>
        </w:rPr>
        <w:t xml:space="preserve"> </w:t>
      </w:r>
      <w:r w:rsidRPr="002A13B9">
        <w:rPr>
          <w:rFonts w:ascii="Arial" w:hAnsi="Arial" w:cs="Arial"/>
          <w:sz w:val="24"/>
          <w:szCs w:val="24"/>
        </w:rPr>
        <w:t xml:space="preserve">un </w:t>
      </w:r>
      <w:r w:rsidRPr="0088250F">
        <w:rPr>
          <w:rFonts w:ascii="Arial" w:hAnsi="Arial" w:cs="Arial"/>
          <w:i/>
          <w:sz w:val="24"/>
          <w:szCs w:val="24"/>
        </w:rPr>
        <w:t xml:space="preserve">continuum </w:t>
      </w:r>
      <w:r w:rsidRPr="002A13B9">
        <w:rPr>
          <w:rFonts w:ascii="Arial" w:hAnsi="Arial" w:cs="Arial"/>
          <w:sz w:val="24"/>
          <w:szCs w:val="24"/>
        </w:rPr>
        <w:t xml:space="preserve">que llega al nivel de desarrollo local: </w:t>
      </w:r>
    </w:p>
    <w:p w14:paraId="69B5B138" w14:textId="0EC70A64" w:rsidR="00BA4632"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a) </w:t>
      </w:r>
      <w:r w:rsidRPr="002A13B9">
        <w:rPr>
          <w:rFonts w:ascii="Arial" w:hAnsi="Arial" w:cs="Arial"/>
          <w:i/>
          <w:sz w:val="24"/>
          <w:szCs w:val="24"/>
        </w:rPr>
        <w:t>políticas de asistencia:</w:t>
      </w:r>
      <w:r w:rsidRPr="002A13B9">
        <w:rPr>
          <w:rFonts w:ascii="Arial" w:hAnsi="Arial" w:cs="Arial"/>
          <w:sz w:val="24"/>
          <w:szCs w:val="24"/>
        </w:rPr>
        <w:t xml:space="preserve"> </w:t>
      </w:r>
      <w:r w:rsidR="00BA4632">
        <w:rPr>
          <w:rFonts w:ascii="Arial" w:hAnsi="Arial" w:cs="Arial"/>
          <w:sz w:val="24"/>
          <w:szCs w:val="24"/>
        </w:rPr>
        <w:t>por tratarse</w:t>
      </w:r>
      <w:r w:rsidR="00BA4632" w:rsidRPr="002A13B9">
        <w:rPr>
          <w:rFonts w:ascii="Arial" w:hAnsi="Arial" w:cs="Arial"/>
          <w:sz w:val="24"/>
          <w:szCs w:val="24"/>
        </w:rPr>
        <w:t xml:space="preserve"> </w:t>
      </w:r>
      <w:r w:rsidRPr="002A13B9">
        <w:rPr>
          <w:rFonts w:ascii="Arial" w:hAnsi="Arial" w:cs="Arial"/>
          <w:sz w:val="24"/>
          <w:szCs w:val="24"/>
        </w:rPr>
        <w:t>de una relación entre un</w:t>
      </w:r>
      <w:r w:rsidR="00A554C8" w:rsidRPr="002A13B9">
        <w:rPr>
          <w:rFonts w:ascii="Arial" w:hAnsi="Arial" w:cs="Arial"/>
          <w:sz w:val="24"/>
          <w:szCs w:val="24"/>
        </w:rPr>
        <w:t xml:space="preserve"> actor</w:t>
      </w:r>
      <w:r w:rsidRPr="002A13B9">
        <w:rPr>
          <w:rFonts w:ascii="Arial" w:hAnsi="Arial" w:cs="Arial"/>
          <w:sz w:val="24"/>
          <w:szCs w:val="24"/>
        </w:rPr>
        <w:t xml:space="preserve"> que da </w:t>
      </w:r>
      <w:r w:rsidR="00A554C8" w:rsidRPr="002A13B9">
        <w:rPr>
          <w:rFonts w:ascii="Arial" w:hAnsi="Arial" w:cs="Arial"/>
          <w:sz w:val="24"/>
          <w:szCs w:val="24"/>
        </w:rPr>
        <w:t>y otro que recibe</w:t>
      </w:r>
      <w:r w:rsidRPr="002A13B9">
        <w:rPr>
          <w:rFonts w:ascii="Arial" w:hAnsi="Arial" w:cs="Arial"/>
          <w:sz w:val="24"/>
          <w:szCs w:val="24"/>
        </w:rPr>
        <w:t xml:space="preserve">; </w:t>
      </w:r>
    </w:p>
    <w:p w14:paraId="1AA570E7" w14:textId="04E66165" w:rsidR="00BA4632"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b) </w:t>
      </w:r>
      <w:r w:rsidRPr="002A13B9">
        <w:rPr>
          <w:rFonts w:ascii="Arial" w:hAnsi="Arial" w:cs="Arial"/>
          <w:i/>
          <w:sz w:val="24"/>
          <w:szCs w:val="24"/>
        </w:rPr>
        <w:t>políticas de promoción</w:t>
      </w:r>
      <w:r w:rsidRPr="002A13B9">
        <w:rPr>
          <w:rFonts w:ascii="Arial" w:hAnsi="Arial" w:cs="Arial"/>
          <w:sz w:val="24"/>
          <w:szCs w:val="24"/>
        </w:rPr>
        <w:t xml:space="preserve">: entran en juego otros actores (organizaciones de base, entidades intermedias, ONGs, vecinos activos), </w:t>
      </w:r>
      <w:r w:rsidR="00BA4632">
        <w:rPr>
          <w:rFonts w:ascii="Arial" w:hAnsi="Arial" w:cs="Arial"/>
          <w:sz w:val="24"/>
          <w:szCs w:val="24"/>
        </w:rPr>
        <w:t>por lo que se trata</w:t>
      </w:r>
      <w:r w:rsidR="00BA4632" w:rsidRPr="002A13B9">
        <w:rPr>
          <w:rFonts w:ascii="Arial" w:hAnsi="Arial" w:cs="Arial"/>
          <w:sz w:val="24"/>
          <w:szCs w:val="24"/>
        </w:rPr>
        <w:t xml:space="preserve"> </w:t>
      </w:r>
      <w:r w:rsidRPr="002A13B9">
        <w:rPr>
          <w:rFonts w:ascii="Arial" w:hAnsi="Arial" w:cs="Arial"/>
          <w:sz w:val="24"/>
          <w:szCs w:val="24"/>
        </w:rPr>
        <w:t xml:space="preserve">de una relación de ida y vuelta entre </w:t>
      </w:r>
      <w:r w:rsidR="00A554C8" w:rsidRPr="002A13B9">
        <w:rPr>
          <w:rFonts w:ascii="Arial" w:hAnsi="Arial" w:cs="Arial"/>
          <w:sz w:val="24"/>
          <w:szCs w:val="24"/>
        </w:rPr>
        <w:t>actor</w:t>
      </w:r>
      <w:r w:rsidRPr="002A13B9">
        <w:rPr>
          <w:rFonts w:ascii="Arial" w:hAnsi="Arial" w:cs="Arial"/>
          <w:sz w:val="24"/>
          <w:szCs w:val="24"/>
        </w:rPr>
        <w:t xml:space="preserve"> que da </w:t>
      </w:r>
      <w:r w:rsidR="00A554C8" w:rsidRPr="002A13B9">
        <w:rPr>
          <w:rFonts w:ascii="Arial" w:hAnsi="Arial" w:cs="Arial"/>
          <w:sz w:val="24"/>
          <w:szCs w:val="24"/>
        </w:rPr>
        <w:t>y actor que recibe</w:t>
      </w:r>
      <w:r w:rsidRPr="002A13B9">
        <w:rPr>
          <w:rFonts w:ascii="Arial" w:hAnsi="Arial" w:cs="Arial"/>
          <w:sz w:val="24"/>
          <w:szCs w:val="24"/>
        </w:rPr>
        <w:t xml:space="preserve">, </w:t>
      </w:r>
      <w:r w:rsidR="00A554C8" w:rsidRPr="002A13B9">
        <w:rPr>
          <w:rFonts w:ascii="Arial" w:hAnsi="Arial" w:cs="Arial"/>
          <w:sz w:val="24"/>
          <w:szCs w:val="24"/>
        </w:rPr>
        <w:t xml:space="preserve">quien </w:t>
      </w:r>
      <w:r w:rsidRPr="002A13B9">
        <w:rPr>
          <w:rFonts w:ascii="Arial" w:hAnsi="Arial" w:cs="Arial"/>
          <w:sz w:val="24"/>
          <w:szCs w:val="24"/>
        </w:rPr>
        <w:t>participa</w:t>
      </w:r>
      <w:r w:rsidR="00A554C8" w:rsidRPr="002A13B9">
        <w:rPr>
          <w:rFonts w:ascii="Arial" w:hAnsi="Arial" w:cs="Arial"/>
          <w:sz w:val="24"/>
          <w:szCs w:val="24"/>
        </w:rPr>
        <w:t xml:space="preserve"> </w:t>
      </w:r>
      <w:r w:rsidRPr="002A13B9">
        <w:rPr>
          <w:rFonts w:ascii="Arial" w:hAnsi="Arial" w:cs="Arial"/>
          <w:sz w:val="24"/>
          <w:szCs w:val="24"/>
        </w:rPr>
        <w:t>en la defin</w:t>
      </w:r>
      <w:r w:rsidR="00A554C8" w:rsidRPr="002A13B9">
        <w:rPr>
          <w:rFonts w:ascii="Arial" w:hAnsi="Arial" w:cs="Arial"/>
          <w:sz w:val="24"/>
          <w:szCs w:val="24"/>
        </w:rPr>
        <w:t>ición de política y se capacita</w:t>
      </w:r>
      <w:r w:rsidRPr="002A13B9">
        <w:rPr>
          <w:rFonts w:ascii="Arial" w:hAnsi="Arial" w:cs="Arial"/>
          <w:sz w:val="24"/>
          <w:szCs w:val="24"/>
        </w:rPr>
        <w:t xml:space="preserve">; </w:t>
      </w:r>
    </w:p>
    <w:p w14:paraId="79DF0027" w14:textId="1533029C" w:rsidR="00BA4632"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c) </w:t>
      </w:r>
      <w:r w:rsidRPr="002A13B9">
        <w:rPr>
          <w:rFonts w:ascii="Arial" w:hAnsi="Arial" w:cs="Arial"/>
          <w:i/>
          <w:sz w:val="24"/>
          <w:szCs w:val="24"/>
        </w:rPr>
        <w:t>políticas de desarrollo productivo</w:t>
      </w:r>
      <w:r w:rsidRPr="002A13B9">
        <w:rPr>
          <w:rFonts w:ascii="Arial" w:hAnsi="Arial" w:cs="Arial"/>
          <w:sz w:val="24"/>
          <w:szCs w:val="24"/>
        </w:rPr>
        <w:t xml:space="preserve">: incluyen actores diferentes que provienen del campo privado (empresas, comercios locales), </w:t>
      </w:r>
      <w:r w:rsidR="00BA4632">
        <w:rPr>
          <w:rFonts w:ascii="Arial" w:hAnsi="Arial" w:cs="Arial"/>
          <w:sz w:val="24"/>
          <w:szCs w:val="24"/>
        </w:rPr>
        <w:t>y se articulan</w:t>
      </w:r>
      <w:r w:rsidR="00BA4632" w:rsidRPr="002A13B9">
        <w:rPr>
          <w:rFonts w:ascii="Arial" w:hAnsi="Arial" w:cs="Arial"/>
          <w:sz w:val="24"/>
          <w:szCs w:val="24"/>
        </w:rPr>
        <w:t xml:space="preserve"> </w:t>
      </w:r>
      <w:r w:rsidRPr="002A13B9">
        <w:rPr>
          <w:rFonts w:ascii="Arial" w:hAnsi="Arial" w:cs="Arial"/>
          <w:sz w:val="24"/>
          <w:szCs w:val="24"/>
        </w:rPr>
        <w:t>fortalezas económicas existentes para desar</w:t>
      </w:r>
      <w:r w:rsidR="00A554C8" w:rsidRPr="002A13B9">
        <w:rPr>
          <w:rFonts w:ascii="Arial" w:hAnsi="Arial" w:cs="Arial"/>
          <w:sz w:val="24"/>
          <w:szCs w:val="24"/>
        </w:rPr>
        <w:t>rollar económicamente la región</w:t>
      </w:r>
      <w:r w:rsidRPr="002A13B9">
        <w:rPr>
          <w:rFonts w:ascii="Arial" w:hAnsi="Arial" w:cs="Arial"/>
          <w:sz w:val="24"/>
          <w:szCs w:val="24"/>
        </w:rPr>
        <w:t>;</w:t>
      </w:r>
    </w:p>
    <w:p w14:paraId="52D8B124" w14:textId="2160EECD"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d) </w:t>
      </w:r>
      <w:r w:rsidR="00BA4632">
        <w:rPr>
          <w:rFonts w:ascii="Arial" w:hAnsi="Arial" w:cs="Arial"/>
          <w:i/>
          <w:sz w:val="24"/>
          <w:szCs w:val="24"/>
        </w:rPr>
        <w:t>n</w:t>
      </w:r>
      <w:r w:rsidRPr="002A13B9">
        <w:rPr>
          <w:rFonts w:ascii="Arial" w:hAnsi="Arial" w:cs="Arial"/>
          <w:i/>
          <w:sz w:val="24"/>
          <w:szCs w:val="24"/>
        </w:rPr>
        <w:t>ivel de desarrollo local</w:t>
      </w:r>
      <w:r w:rsidRPr="002A13B9">
        <w:rPr>
          <w:rFonts w:ascii="Arial" w:hAnsi="Arial" w:cs="Arial"/>
          <w:sz w:val="24"/>
          <w:szCs w:val="24"/>
        </w:rPr>
        <w:t>: contiene la mayor articulación entre actores, pues no sólo participa el gobierno municipal sino también el segundo sector (lo privado)</w:t>
      </w:r>
      <w:r w:rsidR="00BA4632">
        <w:rPr>
          <w:rFonts w:ascii="Arial" w:hAnsi="Arial" w:cs="Arial"/>
          <w:sz w:val="24"/>
          <w:szCs w:val="24"/>
        </w:rPr>
        <w:t>,</w:t>
      </w:r>
      <w:r w:rsidRPr="002A13B9">
        <w:rPr>
          <w:rFonts w:ascii="Arial" w:hAnsi="Arial" w:cs="Arial"/>
          <w:sz w:val="24"/>
          <w:szCs w:val="24"/>
        </w:rPr>
        <w:t xml:space="preserve"> y el tercer sector (la sociedad civil) (Arroyo, 2005).</w:t>
      </w:r>
    </w:p>
    <w:p w14:paraId="5E109BCD" w14:textId="71AA857D"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Las formas de intervención externas son entonces necesariamente mediadas y transformadas por los mismos agentes. Diversos dominios sociales se entrecruzan y se construyen mutuamente durante el proceso de implementación de una intervención de desarrollo. Atender a estas “interfaces” de diferentes actores, permite ver arenas de conflicto </w:t>
      </w:r>
      <w:r w:rsidR="00933401">
        <w:rPr>
          <w:rFonts w:ascii="Arial" w:hAnsi="Arial" w:cs="Arial"/>
          <w:sz w:val="24"/>
          <w:szCs w:val="24"/>
        </w:rPr>
        <w:t>en las que</w:t>
      </w:r>
      <w:r w:rsidR="00933401" w:rsidRPr="002A13B9">
        <w:rPr>
          <w:rFonts w:ascii="Arial" w:hAnsi="Arial" w:cs="Arial"/>
          <w:sz w:val="24"/>
          <w:szCs w:val="24"/>
        </w:rPr>
        <w:t xml:space="preserve"> </w:t>
      </w:r>
      <w:r w:rsidRPr="002A13B9">
        <w:rPr>
          <w:rFonts w:ascii="Arial" w:hAnsi="Arial" w:cs="Arial"/>
          <w:sz w:val="24"/>
          <w:szCs w:val="24"/>
        </w:rPr>
        <w:t>se negocian prácticas, discursos y sentidos, que, a su vez, modelan dicha intervención (Rodríguez Bilella, 2004).</w:t>
      </w:r>
    </w:p>
    <w:p w14:paraId="7C3B01B3" w14:textId="35CFF550" w:rsidR="00CE2E7C" w:rsidRPr="002A13B9" w:rsidRDefault="001A701C" w:rsidP="00707C32">
      <w:pPr>
        <w:spacing w:after="0" w:line="360" w:lineRule="auto"/>
        <w:jc w:val="both"/>
        <w:rPr>
          <w:rFonts w:ascii="Arial" w:hAnsi="Arial" w:cs="Arial"/>
          <w:sz w:val="24"/>
          <w:szCs w:val="24"/>
        </w:rPr>
      </w:pPr>
      <w:r w:rsidRPr="002A13B9">
        <w:rPr>
          <w:rFonts w:ascii="Arial" w:hAnsi="Arial" w:cs="Arial"/>
          <w:sz w:val="24"/>
          <w:szCs w:val="24"/>
        </w:rPr>
        <w:t>Respecto de la tecnología en particular, coincidimos con Cáceres (2015) en que “el Estado debería poner en lo más alto de la agenda política la discusión de un</w:t>
      </w:r>
      <w:r w:rsidR="002D4ABB" w:rsidRPr="002A13B9">
        <w:rPr>
          <w:rFonts w:ascii="Arial" w:hAnsi="Arial" w:cs="Arial"/>
          <w:sz w:val="24"/>
          <w:szCs w:val="24"/>
        </w:rPr>
        <w:t xml:space="preserve"> </w:t>
      </w:r>
      <w:r w:rsidRPr="002A13B9">
        <w:rPr>
          <w:rFonts w:ascii="Arial" w:hAnsi="Arial" w:cs="Arial"/>
          <w:sz w:val="24"/>
          <w:szCs w:val="24"/>
        </w:rPr>
        <w:t xml:space="preserve">modelo agropecuario altamente dependiente del </w:t>
      </w:r>
      <w:r w:rsidRPr="002A13B9">
        <w:rPr>
          <w:rFonts w:ascii="Arial" w:hAnsi="Arial" w:cs="Arial"/>
          <w:i/>
          <w:sz w:val="24"/>
          <w:szCs w:val="24"/>
        </w:rPr>
        <w:t>know how</w:t>
      </w:r>
      <w:r w:rsidRPr="002A13B9">
        <w:rPr>
          <w:rFonts w:ascii="Arial" w:hAnsi="Arial" w:cs="Arial"/>
          <w:sz w:val="24"/>
          <w:szCs w:val="24"/>
        </w:rPr>
        <w:t xml:space="preserve"> tecnológico controlado por empresas</w:t>
      </w:r>
      <w:r w:rsidR="000D3D66" w:rsidRPr="002A13B9">
        <w:rPr>
          <w:rFonts w:ascii="Arial" w:hAnsi="Arial" w:cs="Arial"/>
          <w:sz w:val="24"/>
          <w:szCs w:val="24"/>
        </w:rPr>
        <w:t xml:space="preserve"> </w:t>
      </w:r>
      <w:r w:rsidRPr="002A13B9">
        <w:rPr>
          <w:rFonts w:ascii="Arial" w:hAnsi="Arial" w:cs="Arial"/>
          <w:sz w:val="24"/>
          <w:szCs w:val="24"/>
        </w:rPr>
        <w:t>multinacionales. El diseño de políticas que fomenten abordajes productivos diferentes (</w:t>
      </w:r>
      <w:r w:rsidR="0033464B" w:rsidRPr="002A13B9">
        <w:rPr>
          <w:rFonts w:ascii="Arial" w:hAnsi="Arial" w:cs="Arial"/>
          <w:sz w:val="24"/>
          <w:szCs w:val="24"/>
        </w:rPr>
        <w:t>por ej.</w:t>
      </w:r>
      <w:r w:rsidRPr="002A13B9">
        <w:rPr>
          <w:rFonts w:ascii="Arial" w:hAnsi="Arial" w:cs="Arial"/>
          <w:sz w:val="24"/>
          <w:szCs w:val="24"/>
        </w:rPr>
        <w:t xml:space="preserve"> la</w:t>
      </w:r>
      <w:r w:rsidR="0033464B" w:rsidRPr="002A13B9">
        <w:rPr>
          <w:rFonts w:ascii="Arial" w:hAnsi="Arial" w:cs="Arial"/>
          <w:sz w:val="24"/>
          <w:szCs w:val="24"/>
        </w:rPr>
        <w:t xml:space="preserve"> </w:t>
      </w:r>
      <w:r w:rsidRPr="002A13B9">
        <w:rPr>
          <w:rFonts w:ascii="Arial" w:hAnsi="Arial" w:cs="Arial"/>
          <w:sz w:val="24"/>
          <w:szCs w:val="24"/>
        </w:rPr>
        <w:t>agroecología</w:t>
      </w:r>
      <w:r w:rsidR="0033464B" w:rsidRPr="002A13B9">
        <w:rPr>
          <w:rStyle w:val="Refdenotaalfinal"/>
          <w:rFonts w:ascii="Arial" w:hAnsi="Arial" w:cs="Arial"/>
          <w:sz w:val="24"/>
          <w:szCs w:val="24"/>
        </w:rPr>
        <w:endnoteReference w:id="2"/>
      </w:r>
      <w:r w:rsidRPr="002A13B9">
        <w:rPr>
          <w:rFonts w:ascii="Arial" w:hAnsi="Arial" w:cs="Arial"/>
          <w:sz w:val="24"/>
          <w:szCs w:val="24"/>
        </w:rPr>
        <w:t>) debería ocupar un rol central en la estrategia de desarrollo nacional” (Cáceres, 2015</w:t>
      </w:r>
      <w:r w:rsidR="00933401">
        <w:rPr>
          <w:rFonts w:ascii="Arial" w:hAnsi="Arial" w:cs="Arial"/>
          <w:sz w:val="24"/>
          <w:szCs w:val="24"/>
        </w:rPr>
        <w:t xml:space="preserve">, p. </w:t>
      </w:r>
      <w:r w:rsidRPr="002A13B9">
        <w:rPr>
          <w:rFonts w:ascii="Arial" w:hAnsi="Arial" w:cs="Arial"/>
          <w:sz w:val="24"/>
          <w:szCs w:val="24"/>
        </w:rPr>
        <w:t>20).</w:t>
      </w:r>
      <w:r w:rsidR="008B7691" w:rsidRPr="002A13B9">
        <w:rPr>
          <w:rFonts w:ascii="Arial" w:hAnsi="Arial" w:cs="Arial"/>
          <w:sz w:val="24"/>
          <w:szCs w:val="24"/>
        </w:rPr>
        <w:t xml:space="preserve"> Un elemento clave para el desarrollo de tecnologías exitosas en proyectos de intervención es el </w:t>
      </w:r>
      <w:r w:rsidR="009862F3" w:rsidRPr="002A13B9">
        <w:rPr>
          <w:rFonts w:ascii="Arial" w:hAnsi="Arial" w:cs="Arial"/>
          <w:sz w:val="24"/>
          <w:szCs w:val="24"/>
        </w:rPr>
        <w:t>trabajo inter y transdisciplinario (Bialakowsky, 2006)</w:t>
      </w:r>
      <w:r w:rsidR="00933401">
        <w:rPr>
          <w:rFonts w:ascii="Arial" w:hAnsi="Arial" w:cs="Arial"/>
          <w:sz w:val="24"/>
          <w:szCs w:val="24"/>
        </w:rPr>
        <w:t>,</w:t>
      </w:r>
      <w:r w:rsidR="009862F3" w:rsidRPr="002A13B9">
        <w:rPr>
          <w:rFonts w:ascii="Arial" w:hAnsi="Arial" w:cs="Arial"/>
          <w:sz w:val="24"/>
          <w:szCs w:val="24"/>
        </w:rPr>
        <w:t xml:space="preserve"> y el aporte e inclusión de las comunidades locales en los proyectos (en el diseño, puesta en marcha, desarrollo tecnológico, evaluación, difusión, etc.)</w:t>
      </w:r>
      <w:r w:rsidR="008B7691" w:rsidRPr="002A13B9">
        <w:rPr>
          <w:rFonts w:ascii="Arial" w:hAnsi="Arial" w:cs="Arial"/>
          <w:sz w:val="24"/>
          <w:szCs w:val="24"/>
        </w:rPr>
        <w:t xml:space="preserve">. </w:t>
      </w:r>
    </w:p>
    <w:p w14:paraId="6FFE218D" w14:textId="50FC221E" w:rsidR="00CE2E7C" w:rsidRPr="002A13B9" w:rsidRDefault="00CE2E7C" w:rsidP="00707C32">
      <w:pPr>
        <w:spacing w:after="0" w:line="360" w:lineRule="auto"/>
        <w:jc w:val="both"/>
        <w:rPr>
          <w:rFonts w:ascii="Arial" w:hAnsi="Arial" w:cs="Arial"/>
          <w:sz w:val="24"/>
          <w:szCs w:val="24"/>
        </w:rPr>
      </w:pPr>
      <w:r w:rsidRPr="002A13B9">
        <w:rPr>
          <w:rFonts w:ascii="Arial" w:hAnsi="Arial" w:cs="Arial"/>
          <w:sz w:val="24"/>
          <w:szCs w:val="24"/>
        </w:rPr>
        <w:t xml:space="preserve">Se requiere otorgar atención prioritaria a niveles municipales o similares, en los que se facilita la interrelación entre estructuras administrativas locales e instituciones de la </w:t>
      </w:r>
      <w:r w:rsidRPr="002A13B9">
        <w:rPr>
          <w:rFonts w:ascii="Arial" w:hAnsi="Arial" w:cs="Arial"/>
          <w:sz w:val="24"/>
          <w:szCs w:val="24"/>
        </w:rPr>
        <w:lastRenderedPageBreak/>
        <w:t>sociedad civil. Esto se da en contextos de descentralización y desconcentración por los cuales los gobiernos locales tendieron a asumir funciones tradicionalmente desempeñadas por los centrales: fomento de desarrollo económico</w:t>
      </w:r>
      <w:r w:rsidR="00933401">
        <w:rPr>
          <w:rFonts w:ascii="Arial" w:hAnsi="Arial" w:cs="Arial"/>
          <w:sz w:val="24"/>
          <w:szCs w:val="24"/>
        </w:rPr>
        <w:t>,</w:t>
      </w:r>
      <w:r w:rsidRPr="002A13B9">
        <w:rPr>
          <w:rFonts w:ascii="Arial" w:hAnsi="Arial" w:cs="Arial"/>
          <w:sz w:val="24"/>
          <w:szCs w:val="24"/>
        </w:rPr>
        <w:t xml:space="preserve"> mantenimiento de infraestructura</w:t>
      </w:r>
      <w:r w:rsidR="00933401">
        <w:rPr>
          <w:rFonts w:ascii="Arial" w:hAnsi="Arial" w:cs="Arial"/>
          <w:sz w:val="24"/>
          <w:szCs w:val="24"/>
        </w:rPr>
        <w:t>,</w:t>
      </w:r>
      <w:r w:rsidRPr="002A13B9">
        <w:rPr>
          <w:rFonts w:ascii="Arial" w:hAnsi="Arial" w:cs="Arial"/>
          <w:sz w:val="24"/>
          <w:szCs w:val="24"/>
        </w:rPr>
        <w:t xml:space="preserve"> prestación de servicios</w:t>
      </w:r>
      <w:r w:rsidR="00933401">
        <w:rPr>
          <w:rFonts w:ascii="Arial" w:hAnsi="Arial" w:cs="Arial"/>
          <w:sz w:val="24"/>
          <w:szCs w:val="24"/>
        </w:rPr>
        <w:t>,</w:t>
      </w:r>
      <w:r w:rsidRPr="002A13B9">
        <w:rPr>
          <w:rFonts w:ascii="Arial" w:hAnsi="Arial" w:cs="Arial"/>
          <w:sz w:val="24"/>
          <w:szCs w:val="24"/>
        </w:rPr>
        <w:t xml:space="preserve"> protección del medioambiente (Manzanal, 200</w:t>
      </w:r>
      <w:r w:rsidR="00113BD0">
        <w:rPr>
          <w:rFonts w:ascii="Arial" w:hAnsi="Arial" w:cs="Arial"/>
          <w:sz w:val="24"/>
          <w:szCs w:val="24"/>
        </w:rPr>
        <w:t>6</w:t>
      </w:r>
      <w:r w:rsidRPr="002A13B9">
        <w:rPr>
          <w:rFonts w:ascii="Arial" w:hAnsi="Arial" w:cs="Arial"/>
          <w:sz w:val="24"/>
          <w:szCs w:val="24"/>
        </w:rPr>
        <w:t>).</w:t>
      </w:r>
    </w:p>
    <w:p w14:paraId="5E5EA390" w14:textId="1D46BFC8" w:rsidR="00CE2E7C" w:rsidRPr="002A13B9" w:rsidRDefault="00CE2E7C" w:rsidP="00707C32">
      <w:pPr>
        <w:spacing w:after="0" w:line="360" w:lineRule="auto"/>
        <w:jc w:val="both"/>
        <w:rPr>
          <w:rFonts w:ascii="Arial" w:hAnsi="Arial" w:cs="Arial"/>
          <w:sz w:val="24"/>
          <w:szCs w:val="24"/>
        </w:rPr>
      </w:pPr>
      <w:r w:rsidRPr="002A13B9">
        <w:rPr>
          <w:rFonts w:ascii="Arial" w:hAnsi="Arial" w:cs="Arial"/>
          <w:sz w:val="24"/>
          <w:szCs w:val="24"/>
        </w:rPr>
        <w:t>Una estrategia de desarrollo local debe enfrentar tensiones entre el nivel local y niveles extralocales</w:t>
      </w:r>
      <w:r w:rsidR="00933401">
        <w:rPr>
          <w:rFonts w:ascii="Arial" w:hAnsi="Arial" w:cs="Arial"/>
          <w:sz w:val="24"/>
          <w:szCs w:val="24"/>
        </w:rPr>
        <w:t>,</w:t>
      </w:r>
      <w:r w:rsidRPr="002A13B9">
        <w:rPr>
          <w:rFonts w:ascii="Arial" w:hAnsi="Arial" w:cs="Arial"/>
          <w:sz w:val="24"/>
          <w:szCs w:val="24"/>
        </w:rPr>
        <w:t xml:space="preserve"> entre cooperación y conflicto</w:t>
      </w:r>
      <w:r w:rsidR="00933401">
        <w:rPr>
          <w:rFonts w:ascii="Arial" w:hAnsi="Arial" w:cs="Arial"/>
          <w:sz w:val="24"/>
          <w:szCs w:val="24"/>
        </w:rPr>
        <w:t>,</w:t>
      </w:r>
      <w:r w:rsidRPr="002A13B9">
        <w:rPr>
          <w:rFonts w:ascii="Arial" w:hAnsi="Arial" w:cs="Arial"/>
          <w:sz w:val="24"/>
          <w:szCs w:val="24"/>
        </w:rPr>
        <w:t xml:space="preserve"> entre eficacia y legitimidad. Es así que algunos de los ejes constitutivos del enfoque son: revalorización de la identidad local</w:t>
      </w:r>
      <w:r w:rsidR="00933401">
        <w:rPr>
          <w:rFonts w:ascii="Arial" w:hAnsi="Arial" w:cs="Arial"/>
          <w:sz w:val="24"/>
          <w:szCs w:val="24"/>
        </w:rPr>
        <w:t>,</w:t>
      </w:r>
      <w:r w:rsidRPr="002A13B9">
        <w:rPr>
          <w:rFonts w:ascii="Arial" w:hAnsi="Arial" w:cs="Arial"/>
          <w:sz w:val="24"/>
          <w:szCs w:val="24"/>
        </w:rPr>
        <w:t xml:space="preserve"> articulación público-privada</w:t>
      </w:r>
      <w:r w:rsidR="00933401">
        <w:rPr>
          <w:rFonts w:ascii="Arial" w:hAnsi="Arial" w:cs="Arial"/>
          <w:sz w:val="24"/>
          <w:szCs w:val="24"/>
        </w:rPr>
        <w:t>,</w:t>
      </w:r>
      <w:r w:rsidRPr="002A13B9">
        <w:rPr>
          <w:rFonts w:ascii="Arial" w:hAnsi="Arial" w:cs="Arial"/>
          <w:sz w:val="24"/>
          <w:szCs w:val="24"/>
        </w:rPr>
        <w:t xml:space="preserve"> y participación. El desarrollo local puede considerarse como “una compleja combinación de redes en las que se movilizan recursos, se configuran identidades y se consolidan (o redefinen) relaciones de poder” (Craviotti, 2008</w:t>
      </w:r>
      <w:r w:rsidR="00933401">
        <w:rPr>
          <w:rFonts w:ascii="Arial" w:hAnsi="Arial" w:cs="Arial"/>
          <w:sz w:val="24"/>
          <w:szCs w:val="24"/>
        </w:rPr>
        <w:t xml:space="preserve">, p. </w:t>
      </w:r>
      <w:r w:rsidRPr="002A13B9">
        <w:rPr>
          <w:rFonts w:ascii="Arial" w:hAnsi="Arial" w:cs="Arial"/>
          <w:sz w:val="24"/>
          <w:szCs w:val="24"/>
        </w:rPr>
        <w:t>57).</w:t>
      </w:r>
    </w:p>
    <w:p w14:paraId="117805BD" w14:textId="0841E856" w:rsidR="00FF02A3" w:rsidRPr="002A13B9" w:rsidRDefault="002436B1" w:rsidP="00707C32">
      <w:pPr>
        <w:spacing w:after="0" w:line="360" w:lineRule="auto"/>
        <w:jc w:val="both"/>
        <w:rPr>
          <w:rFonts w:ascii="Arial" w:hAnsi="Arial" w:cs="Arial"/>
          <w:sz w:val="24"/>
          <w:szCs w:val="24"/>
        </w:rPr>
      </w:pPr>
      <w:r w:rsidRPr="002A13B9">
        <w:rPr>
          <w:rFonts w:ascii="Arial" w:hAnsi="Arial" w:cs="Arial"/>
          <w:sz w:val="24"/>
          <w:szCs w:val="24"/>
        </w:rPr>
        <w:t xml:space="preserve">Las intervenciones para el desarrollo de un medio rural reconfigurado (sobre todo hacia la última década del siglo pasado, en el contexto de las políticas neoliberales de esa época) se implementaron </w:t>
      </w:r>
      <w:r w:rsidR="00933401">
        <w:rPr>
          <w:rFonts w:ascii="Arial" w:hAnsi="Arial" w:cs="Arial"/>
          <w:sz w:val="24"/>
          <w:szCs w:val="24"/>
        </w:rPr>
        <w:t>con base en</w:t>
      </w:r>
      <w:r w:rsidRPr="002A13B9">
        <w:rPr>
          <w:rFonts w:ascii="Arial" w:hAnsi="Arial" w:cs="Arial"/>
          <w:sz w:val="24"/>
          <w:szCs w:val="24"/>
        </w:rPr>
        <w:t xml:space="preserve"> una definición ampliada de </w:t>
      </w:r>
      <w:r w:rsidRPr="0088250F">
        <w:rPr>
          <w:rFonts w:ascii="Arial" w:hAnsi="Arial" w:cs="Arial"/>
          <w:i/>
          <w:sz w:val="24"/>
          <w:szCs w:val="24"/>
        </w:rPr>
        <w:t>ruralidad</w:t>
      </w:r>
      <w:r w:rsidRPr="002A13B9">
        <w:rPr>
          <w:rFonts w:ascii="Arial" w:hAnsi="Arial" w:cs="Arial"/>
          <w:sz w:val="24"/>
          <w:szCs w:val="24"/>
        </w:rPr>
        <w:t xml:space="preserve">, en </w:t>
      </w:r>
      <w:r w:rsidR="00933401">
        <w:rPr>
          <w:rFonts w:ascii="Arial" w:hAnsi="Arial" w:cs="Arial"/>
          <w:sz w:val="24"/>
          <w:szCs w:val="24"/>
        </w:rPr>
        <w:t xml:space="preserve">su </w:t>
      </w:r>
      <w:r w:rsidRPr="002A13B9">
        <w:rPr>
          <w:rFonts w:ascii="Arial" w:hAnsi="Arial" w:cs="Arial"/>
          <w:sz w:val="24"/>
          <w:szCs w:val="24"/>
        </w:rPr>
        <w:t xml:space="preserve">doble condición </w:t>
      </w:r>
      <w:r w:rsidR="00933401">
        <w:rPr>
          <w:rFonts w:ascii="Arial" w:hAnsi="Arial" w:cs="Arial"/>
          <w:sz w:val="24"/>
          <w:szCs w:val="24"/>
        </w:rPr>
        <w:t xml:space="preserve">de </w:t>
      </w:r>
      <w:r w:rsidRPr="002A13B9">
        <w:rPr>
          <w:rFonts w:ascii="Arial" w:hAnsi="Arial" w:cs="Arial"/>
          <w:sz w:val="24"/>
          <w:szCs w:val="24"/>
        </w:rPr>
        <w:t>espacial y social, pero fueron limitadas para intervenir sobre las causas de las situaciones de desigualdad</w:t>
      </w:r>
      <w:r w:rsidR="00933401">
        <w:rPr>
          <w:rFonts w:ascii="Arial" w:hAnsi="Arial" w:cs="Arial"/>
          <w:sz w:val="24"/>
          <w:szCs w:val="24"/>
        </w:rPr>
        <w:t>.</w:t>
      </w:r>
      <w:r w:rsidRPr="002A13B9">
        <w:rPr>
          <w:rFonts w:ascii="Arial" w:hAnsi="Arial" w:cs="Arial"/>
          <w:sz w:val="24"/>
          <w:szCs w:val="24"/>
        </w:rPr>
        <w:t xml:space="preserve"> </w:t>
      </w:r>
      <w:r w:rsidR="00933401">
        <w:rPr>
          <w:rFonts w:ascii="Arial" w:hAnsi="Arial" w:cs="Arial"/>
          <w:sz w:val="24"/>
          <w:szCs w:val="24"/>
        </w:rPr>
        <w:t>P</w:t>
      </w:r>
      <w:r w:rsidRPr="002A13B9">
        <w:rPr>
          <w:rFonts w:ascii="Arial" w:hAnsi="Arial" w:cs="Arial"/>
          <w:sz w:val="24"/>
          <w:szCs w:val="24"/>
        </w:rPr>
        <w:t>or ello</w:t>
      </w:r>
      <w:r w:rsidR="00933401">
        <w:rPr>
          <w:rFonts w:ascii="Arial" w:hAnsi="Arial" w:cs="Arial"/>
          <w:sz w:val="24"/>
          <w:szCs w:val="24"/>
        </w:rPr>
        <w:t>,</w:t>
      </w:r>
      <w:r w:rsidRPr="002A13B9">
        <w:rPr>
          <w:rFonts w:ascii="Arial" w:hAnsi="Arial" w:cs="Arial"/>
          <w:sz w:val="24"/>
          <w:szCs w:val="24"/>
        </w:rPr>
        <w:t xml:space="preserve"> no pudieron cortar el ciclo de reproducción de la misma. Los programas provenientes de políticas públicas tendieron a mostrar una ruralidad más dinámica y compleja</w:t>
      </w:r>
      <w:r w:rsidR="00FF02A3" w:rsidRPr="002A13B9">
        <w:rPr>
          <w:rFonts w:ascii="Arial" w:hAnsi="Arial" w:cs="Arial"/>
          <w:sz w:val="24"/>
          <w:szCs w:val="24"/>
        </w:rPr>
        <w:t xml:space="preserve">, que requiere consideración para modificar las formas de desigualdad </w:t>
      </w:r>
      <w:r w:rsidR="008B7691" w:rsidRPr="002A13B9">
        <w:rPr>
          <w:rFonts w:ascii="Arial" w:hAnsi="Arial" w:cs="Arial"/>
          <w:sz w:val="24"/>
          <w:szCs w:val="24"/>
        </w:rPr>
        <w:t xml:space="preserve">y pobreza </w:t>
      </w:r>
      <w:r w:rsidR="00FF02A3" w:rsidRPr="002A13B9">
        <w:rPr>
          <w:rFonts w:ascii="Arial" w:hAnsi="Arial" w:cs="Arial"/>
          <w:sz w:val="24"/>
          <w:szCs w:val="24"/>
        </w:rPr>
        <w:t xml:space="preserve">en el agro rural (Neiman, 2010). </w:t>
      </w:r>
    </w:p>
    <w:p w14:paraId="33A91302" w14:textId="4480DBB5" w:rsidR="002436B1" w:rsidRPr="002A13B9" w:rsidRDefault="002436B1" w:rsidP="00707C32">
      <w:pPr>
        <w:spacing w:after="0" w:line="360" w:lineRule="auto"/>
        <w:jc w:val="both"/>
        <w:rPr>
          <w:rFonts w:ascii="Arial" w:hAnsi="Arial" w:cs="Arial"/>
          <w:sz w:val="24"/>
          <w:szCs w:val="24"/>
        </w:rPr>
      </w:pPr>
      <w:r w:rsidRPr="002A13B9">
        <w:rPr>
          <w:rFonts w:ascii="Arial" w:hAnsi="Arial" w:cs="Arial"/>
          <w:sz w:val="24"/>
          <w:szCs w:val="24"/>
        </w:rPr>
        <w:t xml:space="preserve"> </w:t>
      </w:r>
    </w:p>
    <w:p w14:paraId="35C39835" w14:textId="7BC7F388" w:rsidR="003419F1" w:rsidRPr="002A13B9" w:rsidRDefault="002A13B9" w:rsidP="00707C32">
      <w:pPr>
        <w:spacing w:after="0" w:line="360" w:lineRule="auto"/>
        <w:jc w:val="both"/>
        <w:rPr>
          <w:rFonts w:ascii="Arial" w:hAnsi="Arial" w:cs="Arial"/>
          <w:b/>
          <w:sz w:val="24"/>
          <w:szCs w:val="24"/>
        </w:rPr>
      </w:pPr>
      <w:r w:rsidRPr="002A13B9">
        <w:rPr>
          <w:rFonts w:ascii="Arial" w:hAnsi="Arial" w:cs="Arial"/>
          <w:b/>
          <w:sz w:val="24"/>
          <w:szCs w:val="24"/>
        </w:rPr>
        <w:t>1</w:t>
      </w:r>
      <w:r w:rsidR="001D4C7E" w:rsidRPr="002A13B9">
        <w:rPr>
          <w:rFonts w:ascii="Arial" w:hAnsi="Arial" w:cs="Arial"/>
          <w:b/>
          <w:sz w:val="24"/>
          <w:szCs w:val="24"/>
        </w:rPr>
        <w:t>.2.</w:t>
      </w:r>
      <w:r w:rsidRPr="002A13B9">
        <w:rPr>
          <w:rFonts w:ascii="Arial" w:hAnsi="Arial" w:cs="Arial"/>
          <w:b/>
          <w:sz w:val="24"/>
          <w:szCs w:val="24"/>
        </w:rPr>
        <w:t xml:space="preserve"> </w:t>
      </w:r>
      <w:r w:rsidR="001D4C7E" w:rsidRPr="002A13B9">
        <w:rPr>
          <w:rFonts w:ascii="Arial" w:hAnsi="Arial" w:cs="Arial"/>
          <w:b/>
          <w:sz w:val="24"/>
          <w:szCs w:val="24"/>
        </w:rPr>
        <w:t>El concepto de periurbano y la Agricultura Urbana y Periurbana (AUPU)</w:t>
      </w:r>
    </w:p>
    <w:p w14:paraId="6D860AF9" w14:textId="637AEEC0" w:rsidR="001A701C" w:rsidRPr="002A13B9" w:rsidRDefault="001D4C7E" w:rsidP="00707C32">
      <w:pPr>
        <w:spacing w:after="0" w:line="360" w:lineRule="auto"/>
        <w:jc w:val="both"/>
        <w:rPr>
          <w:rFonts w:ascii="Arial" w:hAnsi="Arial" w:cs="Arial"/>
          <w:color w:val="000000"/>
          <w:sz w:val="24"/>
          <w:szCs w:val="24"/>
        </w:rPr>
      </w:pPr>
      <w:r w:rsidRPr="002A13B9">
        <w:rPr>
          <w:rFonts w:ascii="Arial" w:hAnsi="Arial" w:cs="Arial"/>
          <w:color w:val="000000"/>
          <w:sz w:val="24"/>
          <w:szCs w:val="24"/>
        </w:rPr>
        <w:t>El estudio del periurbano supone el abordaje de un complejo territorial que expresa una situación de interfaz campo-ciudad. De difícil definición conceptual y delimitación, se trata de un territorio de borde, en consolidación, bastante inestable en cuanto a la constitución de redes sociales en el marco de una gran heterogeneidad en los usos del suelo</w:t>
      </w:r>
      <w:r w:rsidR="000E48E6" w:rsidRPr="002A13B9">
        <w:rPr>
          <w:rFonts w:ascii="Arial" w:hAnsi="Arial" w:cs="Arial"/>
          <w:color w:val="000000"/>
          <w:sz w:val="24"/>
          <w:szCs w:val="24"/>
        </w:rPr>
        <w:t xml:space="preserve"> (Barsky, 2005)</w:t>
      </w:r>
      <w:r w:rsidRPr="002A13B9">
        <w:rPr>
          <w:rFonts w:ascii="Arial" w:hAnsi="Arial" w:cs="Arial"/>
          <w:color w:val="000000"/>
          <w:sz w:val="24"/>
          <w:szCs w:val="24"/>
        </w:rPr>
        <w:t xml:space="preserve">. </w:t>
      </w:r>
    </w:p>
    <w:p w14:paraId="66C3D8DF" w14:textId="19DFC7F2" w:rsidR="001A701C"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La producción agropecuaria allí realizada forma parte del concepto de AUPU</w:t>
      </w:r>
      <w:r w:rsidR="00A554C8" w:rsidRPr="002A13B9">
        <w:rPr>
          <w:rFonts w:ascii="Arial" w:hAnsi="Arial" w:cs="Arial"/>
          <w:sz w:val="24"/>
          <w:szCs w:val="24"/>
        </w:rPr>
        <w:t xml:space="preserve">, entendida </w:t>
      </w:r>
      <w:r w:rsidRPr="002A13B9">
        <w:rPr>
          <w:rFonts w:ascii="Arial" w:hAnsi="Arial" w:cs="Arial"/>
          <w:color w:val="000000"/>
          <w:sz w:val="24"/>
          <w:szCs w:val="24"/>
        </w:rPr>
        <w:t>como la producción agropecuaria, su procesamiento y comercialización, realizados en entornos urbanos y periurbanos. D</w:t>
      </w:r>
      <w:r w:rsidRPr="002A13B9">
        <w:rPr>
          <w:rFonts w:ascii="Arial" w:hAnsi="Arial" w:cs="Arial"/>
          <w:sz w:val="24"/>
          <w:szCs w:val="24"/>
        </w:rPr>
        <w:t xml:space="preserve">iversos autores destacan sus posibles beneficios: ahorro energético (por las cortas distancias de traslado de productos), provisión de servicios ecosistémicos, estructuración del paisaje, preservación de tejido denso de unidades productivas y áreas verdes, encuadre de procesos de urbanización, mejora de acceso y disponibilidad de productos frescos en </w:t>
      </w:r>
      <w:r w:rsidRPr="002A13B9">
        <w:rPr>
          <w:rFonts w:ascii="Arial" w:hAnsi="Arial" w:cs="Arial"/>
          <w:sz w:val="24"/>
          <w:szCs w:val="24"/>
        </w:rPr>
        <w:lastRenderedPageBreak/>
        <w:t xml:space="preserve">áreas urbanas y estructuración de ese territorio. </w:t>
      </w:r>
      <w:r w:rsidRPr="002A13B9">
        <w:rPr>
          <w:rFonts w:ascii="Arial" w:hAnsi="Arial" w:cs="Arial"/>
          <w:color w:val="000000"/>
          <w:sz w:val="24"/>
          <w:szCs w:val="24"/>
        </w:rPr>
        <w:t xml:space="preserve">Tiene el potencial de vincularse con modelos de producción sustentables en un sentido integral, como </w:t>
      </w:r>
      <w:r w:rsidR="00E05787">
        <w:rPr>
          <w:rFonts w:ascii="Arial" w:hAnsi="Arial" w:cs="Arial"/>
          <w:color w:val="000000"/>
          <w:sz w:val="24"/>
          <w:szCs w:val="24"/>
        </w:rPr>
        <w:t xml:space="preserve">lo </w:t>
      </w:r>
      <w:r w:rsidRPr="002A13B9">
        <w:rPr>
          <w:rFonts w:ascii="Arial" w:hAnsi="Arial" w:cs="Arial"/>
          <w:color w:val="000000"/>
          <w:sz w:val="24"/>
          <w:szCs w:val="24"/>
        </w:rPr>
        <w:t xml:space="preserve">es la agroecología, que considera </w:t>
      </w:r>
      <w:r w:rsidR="00E05787">
        <w:rPr>
          <w:rFonts w:ascii="Arial" w:hAnsi="Arial" w:cs="Arial"/>
          <w:color w:val="000000"/>
          <w:sz w:val="24"/>
          <w:szCs w:val="24"/>
        </w:rPr>
        <w:t>a</w:t>
      </w:r>
      <w:r w:rsidRPr="002A13B9">
        <w:rPr>
          <w:rFonts w:ascii="Arial" w:hAnsi="Arial" w:cs="Arial"/>
          <w:color w:val="000000"/>
          <w:sz w:val="24"/>
          <w:szCs w:val="24"/>
        </w:rPr>
        <w:t>l territorio como un conjunto de relaciones sociales entre diversos actores con un origen común, expresado a través de una identidad, en la cual, al estar referida al “campo”</w:t>
      </w:r>
      <w:r w:rsidR="00E05787">
        <w:rPr>
          <w:rFonts w:ascii="Arial" w:hAnsi="Arial" w:cs="Arial"/>
          <w:color w:val="000000"/>
          <w:sz w:val="24"/>
          <w:szCs w:val="24"/>
        </w:rPr>
        <w:t>,</w:t>
      </w:r>
      <w:r w:rsidRPr="002A13B9">
        <w:rPr>
          <w:rFonts w:ascii="Arial" w:hAnsi="Arial" w:cs="Arial"/>
          <w:color w:val="000000"/>
          <w:sz w:val="24"/>
          <w:szCs w:val="24"/>
        </w:rPr>
        <w:t xml:space="preserve"> lo agrario cobra una vital importancia. </w:t>
      </w:r>
    </w:p>
    <w:p w14:paraId="2BB2FA2E" w14:textId="44B713C1"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Sin embargo, la AUPU no es sinónimo en todo caso de producción sustentable, ya que puede coexistir en ella la agricultura familiar, con producción agroindustrial extensiva asociada a un paquete tecnológico que utiliza intensivamente fertilizantes y agroquímicos industriales. También puede generar situaciones conflictivas como la tenencia de la tierra, revalorizada por intereses inmobiliarios residenciales que desplazan la producción agropecuaria. </w:t>
      </w:r>
    </w:p>
    <w:p w14:paraId="3FDAEBD2" w14:textId="39A9DBD7" w:rsidR="00E05787" w:rsidRDefault="00E100B8" w:rsidP="00707C32">
      <w:pPr>
        <w:spacing w:after="0" w:line="360" w:lineRule="auto"/>
        <w:jc w:val="both"/>
        <w:rPr>
          <w:rFonts w:ascii="Arial" w:hAnsi="Arial" w:cs="Arial"/>
          <w:sz w:val="24"/>
          <w:szCs w:val="24"/>
        </w:rPr>
      </w:pPr>
      <w:r w:rsidRPr="002A13B9">
        <w:rPr>
          <w:rFonts w:ascii="Arial" w:hAnsi="Arial" w:cs="Arial"/>
          <w:sz w:val="24"/>
          <w:szCs w:val="24"/>
        </w:rPr>
        <w:t>La producción familiar está presente y es necesaria en la actual estructura económica y social argentina, con sus roles fundamentales en aspectos claves como: ocupación del territorio</w:t>
      </w:r>
      <w:r w:rsidR="00E05787">
        <w:rPr>
          <w:rFonts w:ascii="Arial" w:hAnsi="Arial" w:cs="Arial"/>
          <w:sz w:val="24"/>
          <w:szCs w:val="24"/>
        </w:rPr>
        <w:t>,</w:t>
      </w:r>
      <w:r w:rsidRPr="002A13B9">
        <w:rPr>
          <w:rFonts w:ascii="Arial" w:hAnsi="Arial" w:cs="Arial"/>
          <w:sz w:val="24"/>
          <w:szCs w:val="24"/>
        </w:rPr>
        <w:t xml:space="preserve"> producción y provisión de alimentos para el mercado interno</w:t>
      </w:r>
      <w:r w:rsidR="00E05787">
        <w:rPr>
          <w:rFonts w:ascii="Arial" w:hAnsi="Arial" w:cs="Arial"/>
          <w:sz w:val="24"/>
          <w:szCs w:val="24"/>
        </w:rPr>
        <w:t>,</w:t>
      </w:r>
      <w:r w:rsidRPr="002A13B9">
        <w:rPr>
          <w:rFonts w:ascii="Arial" w:hAnsi="Arial" w:cs="Arial"/>
          <w:sz w:val="24"/>
          <w:szCs w:val="24"/>
        </w:rPr>
        <w:t xml:space="preserve"> soberanía alimentaria</w:t>
      </w:r>
      <w:r w:rsidR="00E05787">
        <w:rPr>
          <w:rFonts w:ascii="Arial" w:hAnsi="Arial" w:cs="Arial"/>
          <w:sz w:val="24"/>
          <w:szCs w:val="24"/>
        </w:rPr>
        <w:t>,</w:t>
      </w:r>
      <w:r w:rsidRPr="002A13B9">
        <w:rPr>
          <w:rFonts w:ascii="Arial" w:hAnsi="Arial" w:cs="Arial"/>
          <w:sz w:val="24"/>
          <w:szCs w:val="24"/>
        </w:rPr>
        <w:t xml:space="preserve"> resguardo y producción de semillas</w:t>
      </w:r>
      <w:r w:rsidR="00E05787">
        <w:rPr>
          <w:rFonts w:ascii="Arial" w:hAnsi="Arial" w:cs="Arial"/>
          <w:sz w:val="24"/>
          <w:szCs w:val="24"/>
        </w:rPr>
        <w:t>,</w:t>
      </w:r>
      <w:r w:rsidRPr="002A13B9">
        <w:rPr>
          <w:rFonts w:ascii="Arial" w:hAnsi="Arial" w:cs="Arial"/>
          <w:sz w:val="24"/>
          <w:szCs w:val="24"/>
        </w:rPr>
        <w:t xml:space="preserve"> diversificación de la economía. El agricultor familiar es hoy un actor productivo, no sólo social. Por ello, debe ser sujeto de políticas activas de producción y empleo. Cualquier intervención que busque posicionar a este actor en el </w:t>
      </w:r>
      <w:r w:rsidR="00E05787">
        <w:rPr>
          <w:rFonts w:ascii="Arial" w:hAnsi="Arial" w:cs="Arial"/>
          <w:sz w:val="24"/>
          <w:szCs w:val="24"/>
        </w:rPr>
        <w:t>s</w:t>
      </w:r>
      <w:r w:rsidRPr="002A13B9">
        <w:rPr>
          <w:rFonts w:ascii="Arial" w:hAnsi="Arial" w:cs="Arial"/>
          <w:sz w:val="24"/>
          <w:szCs w:val="24"/>
        </w:rPr>
        <w:t xml:space="preserve">istema </w:t>
      </w:r>
      <w:r w:rsidR="00E05787">
        <w:rPr>
          <w:rFonts w:ascii="Arial" w:hAnsi="Arial" w:cs="Arial"/>
          <w:sz w:val="24"/>
          <w:szCs w:val="24"/>
        </w:rPr>
        <w:t>a</w:t>
      </w:r>
      <w:r w:rsidRPr="002A13B9">
        <w:rPr>
          <w:rFonts w:ascii="Arial" w:hAnsi="Arial" w:cs="Arial"/>
          <w:sz w:val="24"/>
          <w:szCs w:val="24"/>
        </w:rPr>
        <w:t xml:space="preserve">groalimentario debe considerar que: </w:t>
      </w:r>
    </w:p>
    <w:p w14:paraId="3D81B8B7" w14:textId="64EF5FC9" w:rsidR="00E05787" w:rsidRPr="0088250F" w:rsidRDefault="00E05787" w:rsidP="00707C32">
      <w:pPr>
        <w:spacing w:after="0" w:line="360" w:lineRule="auto"/>
        <w:jc w:val="both"/>
        <w:rPr>
          <w:rFonts w:ascii="Arial" w:hAnsi="Arial" w:cs="Arial"/>
          <w:sz w:val="24"/>
          <w:szCs w:val="24"/>
        </w:rPr>
      </w:pPr>
      <w:r w:rsidRPr="00FB3052">
        <w:rPr>
          <w:rFonts w:ascii="Arial" w:hAnsi="Arial" w:cs="Arial"/>
          <w:sz w:val="24"/>
          <w:szCs w:val="24"/>
        </w:rPr>
        <w:t>i)</w:t>
      </w:r>
      <w:r>
        <w:rPr>
          <w:rFonts w:ascii="Arial" w:hAnsi="Arial" w:cs="Arial"/>
          <w:sz w:val="24"/>
          <w:szCs w:val="24"/>
        </w:rPr>
        <w:t xml:space="preserve"> </w:t>
      </w:r>
      <w:r w:rsidR="00E100B8" w:rsidRPr="0088250F">
        <w:rPr>
          <w:rFonts w:ascii="Arial" w:hAnsi="Arial" w:cs="Arial"/>
          <w:sz w:val="24"/>
          <w:szCs w:val="24"/>
        </w:rPr>
        <w:t>por un lado, la singular estrategia de la A</w:t>
      </w:r>
      <w:r w:rsidR="00A36AD7" w:rsidRPr="0088250F">
        <w:rPr>
          <w:rFonts w:ascii="Arial" w:hAnsi="Arial" w:cs="Arial"/>
          <w:sz w:val="24"/>
          <w:szCs w:val="24"/>
        </w:rPr>
        <w:t xml:space="preserve">gricultura </w:t>
      </w:r>
      <w:r w:rsidR="00E100B8" w:rsidRPr="0088250F">
        <w:rPr>
          <w:rFonts w:ascii="Arial" w:hAnsi="Arial" w:cs="Arial"/>
          <w:sz w:val="24"/>
          <w:szCs w:val="24"/>
        </w:rPr>
        <w:t>F</w:t>
      </w:r>
      <w:r w:rsidR="00A36AD7" w:rsidRPr="0088250F">
        <w:rPr>
          <w:rFonts w:ascii="Arial" w:hAnsi="Arial" w:cs="Arial"/>
          <w:sz w:val="24"/>
          <w:szCs w:val="24"/>
        </w:rPr>
        <w:t>amiliar</w:t>
      </w:r>
      <w:r w:rsidRPr="0088250F">
        <w:rPr>
          <w:rFonts w:ascii="Arial" w:hAnsi="Arial" w:cs="Arial"/>
          <w:sz w:val="24"/>
          <w:szCs w:val="24"/>
        </w:rPr>
        <w:t xml:space="preserve"> </w:t>
      </w:r>
      <w:r w:rsidRPr="0088250F">
        <w:rPr>
          <w:rFonts w:ascii="Arial" w:hAnsi="Arial" w:cs="Arial"/>
          <w:sz w:val="24"/>
          <w:szCs w:val="24"/>
          <w:shd w:val="clear" w:color="auto" w:fill="FFFFFF"/>
        </w:rPr>
        <w:t>─</w:t>
      </w:r>
      <w:r w:rsidR="00A36AD7" w:rsidRPr="0088250F">
        <w:rPr>
          <w:rFonts w:ascii="Arial" w:hAnsi="Arial" w:cs="Arial"/>
          <w:sz w:val="24"/>
          <w:szCs w:val="24"/>
        </w:rPr>
        <w:t>en adelante, AF</w:t>
      </w:r>
      <w:r w:rsidRPr="0088250F">
        <w:rPr>
          <w:rFonts w:ascii="Arial" w:hAnsi="Arial" w:cs="Arial"/>
          <w:sz w:val="24"/>
          <w:szCs w:val="24"/>
          <w:shd w:val="clear" w:color="auto" w:fill="FFFFFF"/>
        </w:rPr>
        <w:t>─</w:t>
      </w:r>
      <w:r w:rsidR="00E100B8" w:rsidRPr="0088250F">
        <w:rPr>
          <w:rFonts w:ascii="Arial" w:hAnsi="Arial" w:cs="Arial"/>
          <w:sz w:val="24"/>
          <w:szCs w:val="24"/>
        </w:rPr>
        <w:t xml:space="preserve"> (minimizar riesgos, estabilizar rendimientos a largo plazo, diversificar y maximizar retornos) merece un desarrollo tecnológico específico, direccionado y situado</w:t>
      </w:r>
      <w:r w:rsidRPr="0088250F">
        <w:rPr>
          <w:rFonts w:ascii="Arial" w:hAnsi="Arial" w:cs="Arial"/>
          <w:sz w:val="24"/>
          <w:szCs w:val="24"/>
        </w:rPr>
        <w:t>,</w:t>
      </w:r>
      <w:r w:rsidR="00E100B8" w:rsidRPr="0088250F">
        <w:rPr>
          <w:rFonts w:ascii="Arial" w:hAnsi="Arial" w:cs="Arial"/>
          <w:sz w:val="24"/>
          <w:szCs w:val="24"/>
        </w:rPr>
        <w:t xml:space="preserve"> y por tanto</w:t>
      </w:r>
      <w:r w:rsidRPr="0088250F">
        <w:rPr>
          <w:rFonts w:ascii="Arial" w:hAnsi="Arial" w:cs="Arial"/>
          <w:sz w:val="24"/>
          <w:szCs w:val="24"/>
        </w:rPr>
        <w:t>,</w:t>
      </w:r>
      <w:r w:rsidR="00E100B8" w:rsidRPr="0088250F">
        <w:rPr>
          <w:rFonts w:ascii="Arial" w:hAnsi="Arial" w:cs="Arial"/>
          <w:sz w:val="24"/>
          <w:szCs w:val="24"/>
        </w:rPr>
        <w:t xml:space="preserve"> el conocimiento básico que lo sustente debe generarse, desde el punto de vista epistemológico y metodológico en la inve</w:t>
      </w:r>
      <w:r w:rsidR="000B56B8" w:rsidRPr="0088250F">
        <w:rPr>
          <w:rFonts w:ascii="Arial" w:hAnsi="Arial" w:cs="Arial"/>
          <w:sz w:val="24"/>
          <w:szCs w:val="24"/>
        </w:rPr>
        <w:t>stigación-acción participativa;</w:t>
      </w:r>
    </w:p>
    <w:p w14:paraId="346BDA5A" w14:textId="70C4807A" w:rsidR="00E100B8" w:rsidRPr="0088250F" w:rsidRDefault="00E100B8" w:rsidP="00707C32">
      <w:pPr>
        <w:spacing w:after="0" w:line="360" w:lineRule="auto"/>
        <w:jc w:val="both"/>
        <w:rPr>
          <w:rFonts w:ascii="Arial" w:hAnsi="Arial" w:cs="Arial"/>
          <w:sz w:val="24"/>
          <w:szCs w:val="24"/>
        </w:rPr>
      </w:pPr>
      <w:r w:rsidRPr="0088250F">
        <w:rPr>
          <w:rFonts w:ascii="Arial" w:hAnsi="Arial" w:cs="Arial"/>
          <w:sz w:val="24"/>
          <w:szCs w:val="24"/>
        </w:rPr>
        <w:t xml:space="preserve"> ii) entender que la estrategia de la AF es parte de una relación dialéctica de persistencia y/o resistencia con las economías de encla</w:t>
      </w:r>
      <w:r w:rsidR="000B56B8" w:rsidRPr="0088250F">
        <w:rPr>
          <w:rFonts w:ascii="Arial" w:hAnsi="Arial" w:cs="Arial"/>
          <w:sz w:val="24"/>
          <w:szCs w:val="24"/>
        </w:rPr>
        <w:t>ve de un modelo agroexportador (Feito, 2014).</w:t>
      </w:r>
    </w:p>
    <w:p w14:paraId="0C3470C9" w14:textId="513F048C" w:rsidR="003419F1" w:rsidRPr="002A13B9" w:rsidRDefault="001D4C7E" w:rsidP="00707C32">
      <w:pPr>
        <w:pStyle w:val="NormalWeb"/>
        <w:spacing w:beforeAutospacing="0" w:after="0" w:afterAutospacing="0" w:line="360" w:lineRule="auto"/>
        <w:jc w:val="both"/>
        <w:rPr>
          <w:rFonts w:ascii="Arial" w:hAnsi="Arial" w:cs="Arial"/>
        </w:rPr>
      </w:pPr>
      <w:r w:rsidRPr="002A13B9">
        <w:rPr>
          <w:rFonts w:ascii="Arial" w:hAnsi="Arial" w:cs="Arial"/>
        </w:rPr>
        <w:t>La AF en Argentina es “una categoría en construcción. Su definición y sus alcances son objeto de múltiples negociaciones en las que intervienen científicos sociales, técnicos, administradores y organizaciones agrarias” (Schiavoni, 2010</w:t>
      </w:r>
      <w:r w:rsidR="00E05787">
        <w:rPr>
          <w:rFonts w:ascii="Arial" w:hAnsi="Arial" w:cs="Arial"/>
        </w:rPr>
        <w:t>, p.</w:t>
      </w:r>
      <w:r w:rsidRPr="002A13B9">
        <w:rPr>
          <w:rFonts w:ascii="Arial" w:hAnsi="Arial" w:cs="Arial"/>
        </w:rPr>
        <w:t xml:space="preserve"> 43). Si bien no entramos en el intenso debate sobre este concepto, la definimos como un tipo de producción en la cual la unidad doméstica y la unidad productiva están físicamente integradas. La agricultura es la principal ocupación y fuente de ingresos del grupo familiar y la familia aporta la fracción predominante de la fuerza de trabajo. La racionalidad del productor familiar es muy diferente a la lógica empresarial, ya que </w:t>
      </w:r>
      <w:r w:rsidRPr="002A13B9">
        <w:rPr>
          <w:rFonts w:ascii="Arial" w:hAnsi="Arial" w:cs="Arial"/>
        </w:rPr>
        <w:lastRenderedPageBreak/>
        <w:t>tiene como finalidad la reproducción de las unidades domésticas, distinguidas por el perfil familiar de la unidad, la fuerza del trabajo familiar, la mercantilización parcial de la producción, la indivisibilidad del ingreso familiar, la preferencia por tecnologías intensivas en mano de obra y la pertenencia a un grupo territorial</w:t>
      </w:r>
      <w:r w:rsidR="00FB3052">
        <w:rPr>
          <w:rFonts w:ascii="Arial" w:hAnsi="Arial" w:cs="Arial"/>
        </w:rPr>
        <w:t>. Es</w:t>
      </w:r>
      <w:r w:rsidRPr="002A13B9">
        <w:rPr>
          <w:rFonts w:ascii="Arial" w:hAnsi="Arial" w:cs="Arial"/>
        </w:rPr>
        <w:t xml:space="preserve"> en su interior </w:t>
      </w:r>
      <w:r w:rsidR="00FB3052">
        <w:rPr>
          <w:rFonts w:ascii="Arial" w:hAnsi="Arial" w:cs="Arial"/>
        </w:rPr>
        <w:t>donde</w:t>
      </w:r>
      <w:r w:rsidR="00FB3052" w:rsidRPr="002A13B9">
        <w:rPr>
          <w:rFonts w:ascii="Arial" w:hAnsi="Arial" w:cs="Arial"/>
        </w:rPr>
        <w:t xml:space="preserve"> </w:t>
      </w:r>
      <w:r w:rsidRPr="002A13B9">
        <w:rPr>
          <w:rFonts w:ascii="Arial" w:hAnsi="Arial" w:cs="Arial"/>
        </w:rPr>
        <w:t>se realiza la transmisión de valores, prácticas y experiencias (Schejtman, 1983; Schiavoni, 2010; Feito, 2014; Obstchatko, Foti y Roman, 2007; FONAF, 2007).</w:t>
      </w:r>
    </w:p>
    <w:p w14:paraId="31BF4B01" w14:textId="799E44E0" w:rsidR="00086597" w:rsidRPr="002A13B9" w:rsidRDefault="00086597" w:rsidP="00707C32">
      <w:pPr>
        <w:pStyle w:val="NormalWeb"/>
        <w:spacing w:beforeAutospacing="0" w:after="0" w:afterAutospacing="0" w:line="360" w:lineRule="auto"/>
        <w:jc w:val="both"/>
        <w:rPr>
          <w:rFonts w:ascii="Arial" w:hAnsi="Arial" w:cs="Arial"/>
        </w:rPr>
      </w:pPr>
      <w:r w:rsidRPr="002A13B9">
        <w:rPr>
          <w:rFonts w:ascii="Arial" w:hAnsi="Arial" w:cs="Arial"/>
        </w:rPr>
        <w:t xml:space="preserve">La AF conforma un sector tan heterogéneo como las regiones y producciones a lo largo y ancho del país. De allí la necesidad de “construir un entramado institucional sólido para el diálogo político y la participación organizada” (Lattuada </w:t>
      </w:r>
      <w:r w:rsidRPr="0088250F">
        <w:rPr>
          <w:rFonts w:ascii="Arial" w:hAnsi="Arial" w:cs="Arial"/>
          <w:i/>
        </w:rPr>
        <w:t>et al</w:t>
      </w:r>
      <w:r w:rsidRPr="002A13B9">
        <w:rPr>
          <w:rFonts w:ascii="Arial" w:hAnsi="Arial" w:cs="Arial"/>
        </w:rPr>
        <w:t>, 2012), fundamental para consolidar este sector como un factor del desarrollo rural argentino.</w:t>
      </w:r>
    </w:p>
    <w:p w14:paraId="1166D793" w14:textId="77777777" w:rsidR="00DE692E" w:rsidRPr="002A13B9" w:rsidRDefault="00DE692E" w:rsidP="00707C32">
      <w:pPr>
        <w:pStyle w:val="NormalWeb"/>
        <w:spacing w:beforeAutospacing="0" w:after="0" w:afterAutospacing="0" w:line="360" w:lineRule="auto"/>
        <w:jc w:val="both"/>
        <w:rPr>
          <w:rFonts w:ascii="Arial" w:hAnsi="Arial" w:cs="Arial"/>
        </w:rPr>
      </w:pPr>
    </w:p>
    <w:p w14:paraId="35C174BF" w14:textId="77777777" w:rsidR="00DC43F3" w:rsidRDefault="00DC43F3" w:rsidP="00707C32">
      <w:pPr>
        <w:spacing w:after="0" w:line="360" w:lineRule="auto"/>
        <w:jc w:val="both"/>
        <w:rPr>
          <w:rFonts w:ascii="Arial" w:hAnsi="Arial" w:cs="Arial"/>
          <w:b/>
          <w:sz w:val="24"/>
          <w:szCs w:val="24"/>
        </w:rPr>
      </w:pPr>
    </w:p>
    <w:p w14:paraId="2F65C2F1" w14:textId="26017900" w:rsidR="003419F1" w:rsidRPr="002A13B9" w:rsidRDefault="002A13B9" w:rsidP="00707C32">
      <w:pPr>
        <w:spacing w:after="0" w:line="360" w:lineRule="auto"/>
        <w:jc w:val="both"/>
        <w:rPr>
          <w:rFonts w:ascii="Arial" w:hAnsi="Arial" w:cs="Arial"/>
          <w:b/>
          <w:sz w:val="24"/>
          <w:szCs w:val="24"/>
        </w:rPr>
      </w:pPr>
      <w:r w:rsidRPr="002A13B9">
        <w:rPr>
          <w:rFonts w:ascii="Arial" w:hAnsi="Arial" w:cs="Arial"/>
          <w:b/>
          <w:sz w:val="24"/>
          <w:szCs w:val="24"/>
        </w:rPr>
        <w:t>2</w:t>
      </w:r>
      <w:r w:rsidR="001D4C7E" w:rsidRPr="002A13B9">
        <w:rPr>
          <w:rFonts w:ascii="Arial" w:hAnsi="Arial" w:cs="Arial"/>
          <w:b/>
          <w:sz w:val="24"/>
          <w:szCs w:val="24"/>
        </w:rPr>
        <w:t>.</w:t>
      </w:r>
      <w:r w:rsidRPr="002A13B9">
        <w:rPr>
          <w:rFonts w:ascii="Arial" w:hAnsi="Arial" w:cs="Arial"/>
          <w:b/>
          <w:sz w:val="24"/>
          <w:szCs w:val="24"/>
        </w:rPr>
        <w:t xml:space="preserve"> </w:t>
      </w:r>
      <w:r w:rsidR="001D4C7E" w:rsidRPr="002A13B9">
        <w:rPr>
          <w:rFonts w:ascii="Arial" w:hAnsi="Arial" w:cs="Arial"/>
          <w:b/>
          <w:sz w:val="24"/>
          <w:szCs w:val="24"/>
        </w:rPr>
        <w:t>Resultados</w:t>
      </w:r>
    </w:p>
    <w:p w14:paraId="7264F46A" w14:textId="77777777" w:rsidR="002A13B9" w:rsidRPr="002A13B9" w:rsidRDefault="002A13B9" w:rsidP="00707C32">
      <w:pPr>
        <w:spacing w:after="0" w:line="360" w:lineRule="auto"/>
        <w:jc w:val="both"/>
        <w:rPr>
          <w:rFonts w:ascii="Arial" w:hAnsi="Arial" w:cs="Arial"/>
          <w:sz w:val="24"/>
          <w:szCs w:val="24"/>
        </w:rPr>
      </w:pPr>
    </w:p>
    <w:p w14:paraId="6DF46061" w14:textId="47C5334B" w:rsidR="003419F1" w:rsidRPr="002A13B9" w:rsidRDefault="002A13B9" w:rsidP="00707C32">
      <w:pPr>
        <w:spacing w:after="0" w:line="360" w:lineRule="auto"/>
        <w:jc w:val="both"/>
        <w:rPr>
          <w:rFonts w:ascii="Arial" w:hAnsi="Arial" w:cs="Arial"/>
          <w:b/>
          <w:sz w:val="24"/>
          <w:szCs w:val="24"/>
        </w:rPr>
      </w:pPr>
      <w:r w:rsidRPr="002A13B9">
        <w:rPr>
          <w:rFonts w:ascii="Arial" w:hAnsi="Arial" w:cs="Arial"/>
          <w:b/>
          <w:sz w:val="24"/>
          <w:szCs w:val="24"/>
        </w:rPr>
        <w:t>2</w:t>
      </w:r>
      <w:r w:rsidR="001D4C7E" w:rsidRPr="002A13B9">
        <w:rPr>
          <w:rFonts w:ascii="Arial" w:hAnsi="Arial" w:cs="Arial"/>
          <w:b/>
          <w:sz w:val="24"/>
          <w:szCs w:val="24"/>
        </w:rPr>
        <w:t>.1.</w:t>
      </w:r>
      <w:r w:rsidRPr="002A13B9">
        <w:rPr>
          <w:rFonts w:ascii="Arial" w:hAnsi="Arial" w:cs="Arial"/>
          <w:b/>
          <w:sz w:val="24"/>
          <w:szCs w:val="24"/>
        </w:rPr>
        <w:t xml:space="preserve"> </w:t>
      </w:r>
      <w:r w:rsidR="001D4C7E" w:rsidRPr="002A13B9">
        <w:rPr>
          <w:rFonts w:ascii="Arial" w:hAnsi="Arial" w:cs="Arial"/>
          <w:b/>
          <w:sz w:val="24"/>
          <w:szCs w:val="24"/>
        </w:rPr>
        <w:t xml:space="preserve">El partido de La Matanza como parte del territorio del </w:t>
      </w:r>
      <w:r w:rsidR="00FB3052">
        <w:rPr>
          <w:rFonts w:ascii="Arial" w:hAnsi="Arial" w:cs="Arial"/>
          <w:b/>
          <w:sz w:val="24"/>
          <w:szCs w:val="24"/>
        </w:rPr>
        <w:t>Á</w:t>
      </w:r>
      <w:r w:rsidR="001D4C7E" w:rsidRPr="002A13B9">
        <w:rPr>
          <w:rFonts w:ascii="Arial" w:hAnsi="Arial" w:cs="Arial"/>
          <w:b/>
          <w:sz w:val="24"/>
          <w:szCs w:val="24"/>
        </w:rPr>
        <w:t>rea Metropolitana de Buenos Aires (AMBA)</w:t>
      </w:r>
    </w:p>
    <w:p w14:paraId="67A48348" w14:textId="6638551C"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El municipio de La Matanza es parte de este periurbano que se puede relacionar administrativamente con la región AMBA. En ella viven alrededor de 14,5 millones de habitantes, con una densidad de 1.305 hab/km2, lo cual representa el 36</w:t>
      </w:r>
      <w:r w:rsidR="00FB3052">
        <w:rPr>
          <w:rFonts w:ascii="Arial" w:hAnsi="Arial" w:cs="Arial"/>
          <w:sz w:val="24"/>
          <w:szCs w:val="24"/>
        </w:rPr>
        <w:t xml:space="preserve"> </w:t>
      </w:r>
      <w:r w:rsidRPr="002A13B9">
        <w:rPr>
          <w:rFonts w:ascii="Arial" w:hAnsi="Arial" w:cs="Arial"/>
          <w:sz w:val="24"/>
          <w:szCs w:val="24"/>
        </w:rPr>
        <w:t>% del total del país y el 74,3</w:t>
      </w:r>
      <w:r w:rsidR="00FB3052">
        <w:rPr>
          <w:rFonts w:ascii="Arial" w:hAnsi="Arial" w:cs="Arial"/>
          <w:sz w:val="24"/>
          <w:szCs w:val="24"/>
        </w:rPr>
        <w:t xml:space="preserve"> </w:t>
      </w:r>
      <w:r w:rsidRPr="002A13B9">
        <w:rPr>
          <w:rFonts w:ascii="Arial" w:hAnsi="Arial" w:cs="Arial"/>
          <w:sz w:val="24"/>
          <w:szCs w:val="24"/>
        </w:rPr>
        <w:t>% de la provincia de Buenos Aires (INDEC, 2010; Ramilo, 2012).</w:t>
      </w:r>
    </w:p>
    <w:p w14:paraId="2D4D5466" w14:textId="066864A1"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Un fenómeno destacado y estudiado por varios autores (Feito, 2016a; Barsky, 2005; Barsky y Aboitiz, 2011) es el avance de las urbanizaciones privadas, impulsado por un conjunto de actores (inmobiliarias, inversores, gestores y profesionales), dirigidas hacia sectores de alto poder adquisitivo que buscan espacios verdes y menor densidad poblacional (Ratier, 2002). La expansión urbana y los nuevos usos del suelo constituyen una característica general del AMBA, aunque con diferente incidencia en el partido de La Matanza, donde los </w:t>
      </w:r>
      <w:r w:rsidRPr="0088250F">
        <w:rPr>
          <w:rFonts w:ascii="Arial" w:hAnsi="Arial" w:cs="Arial"/>
          <w:i/>
          <w:sz w:val="24"/>
          <w:szCs w:val="24"/>
        </w:rPr>
        <w:t>countries</w:t>
      </w:r>
      <w:r w:rsidRPr="002A13B9">
        <w:rPr>
          <w:rFonts w:ascii="Arial" w:hAnsi="Arial" w:cs="Arial"/>
          <w:sz w:val="24"/>
          <w:szCs w:val="24"/>
        </w:rPr>
        <w:t xml:space="preserve"> y barrios privados son casi inexistentes. La heterogeneidad en la ocupación del territorio, que permite que cohabiten sectores con alto poder adquisitivo junto con población en situación de pobreza, </w:t>
      </w:r>
      <w:r w:rsidR="000B56B8" w:rsidRPr="002A13B9">
        <w:rPr>
          <w:rFonts w:ascii="Arial" w:hAnsi="Arial" w:cs="Arial"/>
          <w:sz w:val="24"/>
          <w:szCs w:val="24"/>
        </w:rPr>
        <w:t>genera</w:t>
      </w:r>
      <w:r w:rsidRPr="002A13B9">
        <w:rPr>
          <w:rFonts w:ascii="Arial" w:hAnsi="Arial" w:cs="Arial"/>
          <w:sz w:val="24"/>
          <w:szCs w:val="24"/>
        </w:rPr>
        <w:t xml:space="preserve"> situaciones de complejidad </w:t>
      </w:r>
      <w:r w:rsidR="000B56B8" w:rsidRPr="002A13B9">
        <w:rPr>
          <w:rFonts w:ascii="Arial" w:hAnsi="Arial" w:cs="Arial"/>
          <w:sz w:val="24"/>
          <w:szCs w:val="24"/>
        </w:rPr>
        <w:t xml:space="preserve">y conflictividad </w:t>
      </w:r>
      <w:r w:rsidRPr="002A13B9">
        <w:rPr>
          <w:rFonts w:ascii="Arial" w:hAnsi="Arial" w:cs="Arial"/>
          <w:sz w:val="24"/>
          <w:szCs w:val="24"/>
        </w:rPr>
        <w:t>social</w:t>
      </w:r>
      <w:r w:rsidR="000B56B8" w:rsidRPr="002A13B9">
        <w:rPr>
          <w:rFonts w:ascii="Arial" w:hAnsi="Arial" w:cs="Arial"/>
          <w:sz w:val="24"/>
          <w:szCs w:val="24"/>
        </w:rPr>
        <w:t>.</w:t>
      </w:r>
    </w:p>
    <w:p w14:paraId="0AAB8E78" w14:textId="77777777" w:rsidR="003419F1"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En este nuevo contexto, las actividades agropecuarias sufren modificaciones, en tanto la tendencia hacia usos recreativos y residenciales del suelo impulsa incrementos en la renta de la tierra, pérdida de rentabilidad de los sistemas agropecuarios locales y </w:t>
      </w:r>
      <w:r w:rsidRPr="002A13B9">
        <w:rPr>
          <w:rFonts w:ascii="Arial" w:hAnsi="Arial" w:cs="Arial"/>
          <w:sz w:val="24"/>
          <w:szCs w:val="24"/>
        </w:rPr>
        <w:lastRenderedPageBreak/>
        <w:t xml:space="preserve">desplazamiento de las actividades agropecuarias intensivas hacia coronas más alejadas del AMBA (Feito, 2016a; Benencia </w:t>
      </w:r>
      <w:r w:rsidRPr="0088250F">
        <w:rPr>
          <w:rFonts w:ascii="Arial" w:hAnsi="Arial" w:cs="Arial"/>
          <w:i/>
          <w:sz w:val="24"/>
          <w:szCs w:val="24"/>
        </w:rPr>
        <w:t>et al</w:t>
      </w:r>
      <w:r w:rsidRPr="002A13B9">
        <w:rPr>
          <w:rFonts w:ascii="Arial" w:hAnsi="Arial" w:cs="Arial"/>
          <w:sz w:val="24"/>
          <w:szCs w:val="24"/>
        </w:rPr>
        <w:t>, 2009).</w:t>
      </w:r>
    </w:p>
    <w:p w14:paraId="0E9719AE" w14:textId="77777777" w:rsidR="00FD55E8" w:rsidRPr="002A13B9" w:rsidRDefault="00FD55E8" w:rsidP="00707C32">
      <w:pPr>
        <w:spacing w:after="0" w:line="360" w:lineRule="auto"/>
        <w:jc w:val="both"/>
        <w:rPr>
          <w:rFonts w:ascii="Arial" w:hAnsi="Arial" w:cs="Arial"/>
          <w:sz w:val="24"/>
          <w:szCs w:val="24"/>
        </w:rPr>
      </w:pPr>
    </w:p>
    <w:p w14:paraId="0101CF53" w14:textId="2825B3C1" w:rsidR="003419F1" w:rsidRPr="002A13B9" w:rsidRDefault="002A13B9" w:rsidP="00707C32">
      <w:pPr>
        <w:spacing w:after="0" w:line="360" w:lineRule="auto"/>
        <w:jc w:val="both"/>
        <w:rPr>
          <w:rFonts w:ascii="Arial" w:hAnsi="Arial" w:cs="Arial"/>
          <w:b/>
          <w:sz w:val="24"/>
          <w:szCs w:val="24"/>
        </w:rPr>
      </w:pPr>
      <w:r w:rsidRPr="007B128D">
        <w:rPr>
          <w:rFonts w:ascii="Arial" w:hAnsi="Arial" w:cs="Arial"/>
          <w:b/>
          <w:sz w:val="24"/>
          <w:szCs w:val="24"/>
        </w:rPr>
        <w:t>2</w:t>
      </w:r>
      <w:r w:rsidR="001D4C7E" w:rsidRPr="007B128D">
        <w:rPr>
          <w:rFonts w:ascii="Arial" w:hAnsi="Arial" w:cs="Arial"/>
          <w:b/>
          <w:sz w:val="24"/>
          <w:szCs w:val="24"/>
        </w:rPr>
        <w:t>.2.</w:t>
      </w:r>
      <w:r w:rsidRPr="007B128D">
        <w:rPr>
          <w:rFonts w:ascii="Arial" w:hAnsi="Arial" w:cs="Arial"/>
          <w:b/>
          <w:sz w:val="24"/>
          <w:szCs w:val="24"/>
        </w:rPr>
        <w:t xml:space="preserve"> </w:t>
      </w:r>
      <w:r w:rsidR="001D4C7E" w:rsidRPr="007B128D">
        <w:rPr>
          <w:rFonts w:ascii="Arial" w:hAnsi="Arial" w:cs="Arial"/>
          <w:b/>
          <w:sz w:val="24"/>
          <w:szCs w:val="24"/>
        </w:rPr>
        <w:t>Producciones de la AUPU en La Matanza</w:t>
      </w:r>
    </w:p>
    <w:p w14:paraId="3D7B440C" w14:textId="45F332B8" w:rsidR="003419F1" w:rsidRPr="002A13B9" w:rsidRDefault="001D4C7E" w:rsidP="00707C32">
      <w:pPr>
        <w:spacing w:after="0" w:line="360" w:lineRule="auto"/>
        <w:jc w:val="both"/>
        <w:rPr>
          <w:rFonts w:ascii="Arial" w:hAnsi="Arial" w:cs="Arial"/>
          <w:b/>
          <w:sz w:val="24"/>
          <w:szCs w:val="24"/>
        </w:rPr>
      </w:pPr>
      <w:r w:rsidRPr="002A13B9">
        <w:rPr>
          <w:rFonts w:ascii="Arial" w:hAnsi="Arial" w:cs="Arial"/>
          <w:sz w:val="24"/>
          <w:szCs w:val="24"/>
        </w:rPr>
        <w:t xml:space="preserve">En el territorio de La Matanza se encuentran </w:t>
      </w:r>
      <w:r w:rsidRPr="002A13B9">
        <w:rPr>
          <w:rFonts w:ascii="Arial" w:hAnsi="Arial" w:cs="Arial"/>
          <w:sz w:val="24"/>
          <w:szCs w:val="24"/>
          <w:lang w:val="es-ES"/>
        </w:rPr>
        <w:t>asentamientos urbanos agregados, asentamientos urbanos dispersos, pastizales y áreas de cultivo, las más distantes</w:t>
      </w:r>
      <w:r w:rsidR="0093072C">
        <w:rPr>
          <w:rFonts w:ascii="Arial" w:hAnsi="Arial" w:cs="Arial"/>
          <w:sz w:val="24"/>
          <w:szCs w:val="24"/>
          <w:lang w:val="es-ES"/>
        </w:rPr>
        <w:t xml:space="preserve"> </w:t>
      </w:r>
      <w:r w:rsidR="0093072C" w:rsidRPr="002A13B9">
        <w:rPr>
          <w:rFonts w:ascii="Arial" w:hAnsi="Arial" w:cs="Arial"/>
          <w:sz w:val="24"/>
          <w:szCs w:val="24"/>
          <w:lang w:val="es-ES"/>
        </w:rPr>
        <w:t xml:space="preserve">a áreas urbanas </w:t>
      </w:r>
      <w:r w:rsidR="0093072C">
        <w:rPr>
          <w:rFonts w:ascii="Arial" w:hAnsi="Arial" w:cs="Arial"/>
          <w:sz w:val="24"/>
          <w:szCs w:val="24"/>
          <w:lang w:val="es-ES"/>
        </w:rPr>
        <w:t>de las cuales se sitúan</w:t>
      </w:r>
      <w:r w:rsidRPr="002A13B9">
        <w:rPr>
          <w:rFonts w:ascii="Arial" w:hAnsi="Arial" w:cs="Arial"/>
          <w:sz w:val="24"/>
          <w:szCs w:val="24"/>
          <w:lang w:val="es-ES"/>
        </w:rPr>
        <w:t xml:space="preserve"> a unos 8 km (Correa Ayram, 2005, citado en Parés, 2009). La actividad agropecuaria es en general de tiempo parcial, </w:t>
      </w:r>
      <w:r w:rsidR="0093072C">
        <w:rPr>
          <w:rFonts w:ascii="Arial" w:hAnsi="Arial" w:cs="Arial"/>
          <w:sz w:val="24"/>
          <w:szCs w:val="24"/>
          <w:lang w:val="es-ES"/>
        </w:rPr>
        <w:t xml:space="preserve">y se combina </w:t>
      </w:r>
      <w:r w:rsidRPr="002A13B9">
        <w:rPr>
          <w:rFonts w:ascii="Arial" w:hAnsi="Arial" w:cs="Arial"/>
          <w:sz w:val="24"/>
          <w:szCs w:val="24"/>
          <w:lang w:val="es-ES"/>
        </w:rPr>
        <w:t xml:space="preserve">con actividades urbanas. Considerando la producción alimentaria, el caso de La Matanza tiene relevancia para </w:t>
      </w:r>
      <w:r w:rsidR="0093072C">
        <w:rPr>
          <w:rFonts w:ascii="Arial" w:hAnsi="Arial" w:cs="Arial"/>
          <w:sz w:val="24"/>
          <w:szCs w:val="24"/>
          <w:lang w:val="es-ES"/>
        </w:rPr>
        <w:t>el</w:t>
      </w:r>
      <w:r w:rsidR="0093072C" w:rsidRPr="002A13B9">
        <w:rPr>
          <w:rFonts w:ascii="Arial" w:hAnsi="Arial" w:cs="Arial"/>
          <w:sz w:val="24"/>
          <w:szCs w:val="24"/>
          <w:lang w:val="es-ES"/>
        </w:rPr>
        <w:t xml:space="preserve"> </w:t>
      </w:r>
      <w:r w:rsidRPr="002A13B9">
        <w:rPr>
          <w:rFonts w:ascii="Arial" w:hAnsi="Arial" w:cs="Arial"/>
          <w:sz w:val="24"/>
          <w:szCs w:val="24"/>
          <w:lang w:val="es-ES"/>
        </w:rPr>
        <w:t xml:space="preserve">estudio por sus </w:t>
      </w:r>
      <w:r w:rsidRPr="002A13B9">
        <w:rPr>
          <w:rFonts w:ascii="Arial" w:hAnsi="Arial" w:cs="Arial"/>
          <w:sz w:val="24"/>
          <w:szCs w:val="24"/>
        </w:rPr>
        <w:t xml:space="preserve">características sociales, geográficas, económicas, políticas y de desarrollo que ha adquirido en él la AUPU y la organización de los agricultores (Parés, 2009). Es el único distrito que comprende territorios entre el primer y tercer cordón del AMBA, donde más de 6.000 familias realizan actividades relacionadas con la AUPU, como respuesta en un contexto de desocupación, pobreza y debilidad del </w:t>
      </w:r>
      <w:r w:rsidR="0093072C">
        <w:rPr>
          <w:rFonts w:ascii="Arial" w:hAnsi="Arial" w:cs="Arial"/>
          <w:sz w:val="24"/>
          <w:szCs w:val="24"/>
        </w:rPr>
        <w:t>E</w:t>
      </w:r>
      <w:r w:rsidRPr="002A13B9">
        <w:rPr>
          <w:rFonts w:ascii="Arial" w:hAnsi="Arial" w:cs="Arial"/>
          <w:sz w:val="24"/>
          <w:szCs w:val="24"/>
        </w:rPr>
        <w:t>stado.</w:t>
      </w:r>
    </w:p>
    <w:p w14:paraId="3CEE503C" w14:textId="0AEDCCC3"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rPr>
        <w:t xml:space="preserve">Este partido es mayormente urbano, excepto la localidad de </w:t>
      </w:r>
      <w:r w:rsidRPr="002A13B9">
        <w:rPr>
          <w:rFonts w:ascii="Arial" w:hAnsi="Arial" w:cs="Arial"/>
          <w:sz w:val="24"/>
          <w:szCs w:val="24"/>
          <w:lang w:val="es-ES"/>
        </w:rPr>
        <w:t xml:space="preserve">Virrey del Pino </w:t>
      </w:r>
      <w:r w:rsidR="0093072C">
        <w:rPr>
          <w:rFonts w:ascii="Arial" w:hAnsi="Arial" w:cs="Arial"/>
          <w:sz w:val="24"/>
          <w:szCs w:val="24"/>
          <w:lang w:val="es-ES"/>
        </w:rPr>
        <w:t>que tiene</w:t>
      </w:r>
      <w:r w:rsidR="0093072C" w:rsidRPr="002A13B9">
        <w:rPr>
          <w:rFonts w:ascii="Arial" w:hAnsi="Arial" w:cs="Arial"/>
          <w:sz w:val="24"/>
          <w:szCs w:val="24"/>
          <w:lang w:val="es-ES"/>
        </w:rPr>
        <w:t xml:space="preserve"> </w:t>
      </w:r>
      <w:r w:rsidRPr="002A13B9">
        <w:rPr>
          <w:rFonts w:ascii="Arial" w:hAnsi="Arial" w:cs="Arial"/>
          <w:sz w:val="24"/>
          <w:szCs w:val="24"/>
          <w:lang w:val="es-ES"/>
        </w:rPr>
        <w:t>una importante superficie rural</w:t>
      </w:r>
      <w:r w:rsidR="000807EB">
        <w:rPr>
          <w:rFonts w:ascii="Arial" w:hAnsi="Arial" w:cs="Arial"/>
          <w:sz w:val="24"/>
          <w:szCs w:val="24"/>
          <w:lang w:val="es-ES"/>
        </w:rPr>
        <w:t>,</w:t>
      </w:r>
      <w:r w:rsidRPr="002A13B9">
        <w:rPr>
          <w:rFonts w:ascii="Arial" w:hAnsi="Arial" w:cs="Arial"/>
          <w:sz w:val="24"/>
          <w:szCs w:val="24"/>
          <w:lang w:val="es-ES"/>
        </w:rPr>
        <w:t xml:space="preserve"> </w:t>
      </w:r>
      <w:r w:rsidR="007B128D">
        <w:rPr>
          <w:rFonts w:ascii="Arial" w:hAnsi="Arial" w:cs="Arial"/>
          <w:sz w:val="24"/>
          <w:szCs w:val="24"/>
          <w:lang w:val="es-ES"/>
        </w:rPr>
        <w:t>e integra a</w:t>
      </w:r>
      <w:r w:rsidRPr="002A13B9">
        <w:rPr>
          <w:rFonts w:ascii="Arial" w:hAnsi="Arial" w:cs="Arial"/>
          <w:sz w:val="24"/>
          <w:szCs w:val="24"/>
          <w:lang w:val="es-ES"/>
        </w:rPr>
        <w:t xml:space="preserve"> la cuenca media del Río Matanza Riachuelo. Tiene 31 kilómetros de largo y algo más de 1.255.288 de habitantes (INDEC, 2001). Las localidades de Virrey del Pino y González Catán son las que más crecieron en el último decenio</w:t>
      </w:r>
      <w:r w:rsidR="000807EB">
        <w:rPr>
          <w:rFonts w:ascii="Arial" w:hAnsi="Arial" w:cs="Arial"/>
          <w:sz w:val="24"/>
          <w:szCs w:val="24"/>
          <w:lang w:val="es-ES"/>
        </w:rPr>
        <w:t>;</w:t>
      </w:r>
      <w:r w:rsidRPr="002A13B9">
        <w:rPr>
          <w:rFonts w:ascii="Arial" w:hAnsi="Arial" w:cs="Arial"/>
          <w:sz w:val="24"/>
          <w:szCs w:val="24"/>
          <w:lang w:val="es-ES"/>
        </w:rPr>
        <w:t xml:space="preserve"> concentran 19,5</w:t>
      </w:r>
      <w:r w:rsidR="000807EB">
        <w:rPr>
          <w:rFonts w:ascii="Arial" w:hAnsi="Arial" w:cs="Arial"/>
          <w:sz w:val="24"/>
          <w:szCs w:val="24"/>
          <w:lang w:val="es-ES"/>
        </w:rPr>
        <w:t xml:space="preserve"> </w:t>
      </w:r>
      <w:r w:rsidRPr="002A13B9">
        <w:rPr>
          <w:rFonts w:ascii="Arial" w:hAnsi="Arial" w:cs="Arial"/>
          <w:sz w:val="24"/>
          <w:szCs w:val="24"/>
          <w:lang w:val="es-ES"/>
        </w:rPr>
        <w:t xml:space="preserve">% de la población del distrito. En ellas se ubica la mayor parte de las familias que realizan actividades de AUPU. Existe un contexto de desigualdades sociales, desempleo, precarias condiciones laborales, tendencia a </w:t>
      </w:r>
      <w:r w:rsidR="007B128D">
        <w:rPr>
          <w:rFonts w:ascii="Arial" w:hAnsi="Arial" w:cs="Arial"/>
          <w:sz w:val="24"/>
          <w:szCs w:val="24"/>
          <w:lang w:val="es-ES"/>
        </w:rPr>
        <w:t xml:space="preserve">la </w:t>
      </w:r>
      <w:r w:rsidRPr="002A13B9">
        <w:rPr>
          <w:rFonts w:ascii="Arial" w:hAnsi="Arial" w:cs="Arial"/>
          <w:sz w:val="24"/>
          <w:szCs w:val="24"/>
          <w:lang w:val="es-ES"/>
        </w:rPr>
        <w:t>concentración espacial de sectores pobres y debilitamiento de lazos comunitarios</w:t>
      </w:r>
      <w:r w:rsidR="007B128D">
        <w:rPr>
          <w:rFonts w:ascii="Arial" w:hAnsi="Arial" w:cs="Arial"/>
          <w:sz w:val="24"/>
          <w:szCs w:val="24"/>
          <w:lang w:val="es-ES"/>
        </w:rPr>
        <w:t>;</w:t>
      </w:r>
      <w:r w:rsidRPr="002A13B9">
        <w:rPr>
          <w:rFonts w:ascii="Arial" w:hAnsi="Arial" w:cs="Arial"/>
          <w:sz w:val="24"/>
          <w:szCs w:val="24"/>
          <w:lang w:val="es-ES"/>
        </w:rPr>
        <w:t xml:space="preserve"> muchos de estos rasgos </w:t>
      </w:r>
      <w:r w:rsidR="007B128D">
        <w:rPr>
          <w:rFonts w:ascii="Arial" w:hAnsi="Arial" w:cs="Arial"/>
          <w:sz w:val="24"/>
          <w:szCs w:val="24"/>
          <w:lang w:val="es-ES"/>
        </w:rPr>
        <w:t xml:space="preserve">son compartidos </w:t>
      </w:r>
      <w:r w:rsidRPr="002A13B9">
        <w:rPr>
          <w:rFonts w:ascii="Arial" w:hAnsi="Arial" w:cs="Arial"/>
          <w:sz w:val="24"/>
          <w:szCs w:val="24"/>
          <w:lang w:val="es-ES"/>
        </w:rPr>
        <w:t>con la gran ciudad. Esta configuración social y geográfica es determinante de las posibilidades de desarrollo local. Por ello</w:t>
      </w:r>
      <w:r w:rsidR="00C00768">
        <w:rPr>
          <w:rFonts w:ascii="Arial" w:hAnsi="Arial" w:cs="Arial"/>
          <w:sz w:val="24"/>
          <w:szCs w:val="24"/>
          <w:lang w:val="es-ES"/>
        </w:rPr>
        <w:t>,</w:t>
      </w:r>
      <w:r w:rsidRPr="002A13B9">
        <w:rPr>
          <w:rFonts w:ascii="Arial" w:hAnsi="Arial" w:cs="Arial"/>
          <w:sz w:val="24"/>
          <w:szCs w:val="24"/>
          <w:lang w:val="es-ES"/>
        </w:rPr>
        <w:t xml:space="preserve"> la AUPU responde a las necesidades de los actores locales participantes en ella (Parés, 2009).</w:t>
      </w:r>
    </w:p>
    <w:p w14:paraId="1D88E4DE" w14:textId="5FD516ED"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En muchos lugares del periurbano, el proceso de metropolización tuvo como resultado la ruptura y desaparición de las prácticas agrícolas. En este contexto, La Matanza constituye una excepción. La consolidación de la periurbanización del partido se desarrolló desde principios del siglo XX hasta la década del 40, mediante la división y venta para destino urbano, de superficie destinada anteriormente a actividades agropecuarias.</w:t>
      </w:r>
      <w:r w:rsidR="00CF10EC">
        <w:rPr>
          <w:rFonts w:ascii="Arial" w:hAnsi="Arial" w:cs="Arial"/>
          <w:sz w:val="24"/>
          <w:szCs w:val="24"/>
        </w:rPr>
        <w:t xml:space="preserve"> </w:t>
      </w:r>
      <w:r w:rsidRPr="002A13B9">
        <w:rPr>
          <w:rFonts w:ascii="Arial" w:hAnsi="Arial" w:cs="Arial"/>
          <w:sz w:val="24"/>
          <w:szCs w:val="24"/>
        </w:rPr>
        <w:t>Algunos lotes quedaron para horticultura y otros baldíos.</w:t>
      </w:r>
      <w:r w:rsidR="00CF10EC">
        <w:rPr>
          <w:rFonts w:ascii="Arial" w:hAnsi="Arial" w:cs="Arial"/>
          <w:sz w:val="24"/>
          <w:szCs w:val="24"/>
        </w:rPr>
        <w:t xml:space="preserve"> </w:t>
      </w:r>
      <w:r w:rsidRPr="002A13B9">
        <w:rPr>
          <w:rFonts w:ascii="Arial" w:hAnsi="Arial" w:cs="Arial"/>
          <w:sz w:val="24"/>
          <w:szCs w:val="24"/>
        </w:rPr>
        <w:t xml:space="preserve">Un indicador del avance de la metrópolis sobre La Matanza, que reforzó su carácter de partido </w:t>
      </w:r>
      <w:r w:rsidRPr="002A13B9">
        <w:rPr>
          <w:rFonts w:ascii="Arial" w:hAnsi="Arial" w:cs="Arial"/>
          <w:sz w:val="24"/>
          <w:szCs w:val="24"/>
        </w:rPr>
        <w:lastRenderedPageBreak/>
        <w:t>periurbano fue la instalación de establecimientos fabriles en la década del 30. Esto alteró la estructura socioeconómica y reorganizó el espacio territorial. Así, el proletariado industrial que se fue insertando en el nuevo proceso de desarrollo provenía de las provincias del interior de Argentina, de países europeos y de algunos países limítrofes (Svetlitza de Nemirovsky, 2002).</w:t>
      </w:r>
    </w:p>
    <w:p w14:paraId="27C0CEAC" w14:textId="426B930E"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En 1937 aumentaron los propietarios de parcelas de hasta 5 ha con producción de hortalizas, </w:t>
      </w:r>
      <w:r w:rsidR="00C00768">
        <w:rPr>
          <w:rFonts w:ascii="Arial" w:hAnsi="Arial" w:cs="Arial"/>
          <w:sz w:val="24"/>
          <w:szCs w:val="24"/>
        </w:rPr>
        <w:t>y se incorporaron</w:t>
      </w:r>
      <w:r w:rsidR="00C00768" w:rsidRPr="002A13B9">
        <w:rPr>
          <w:rFonts w:ascii="Arial" w:hAnsi="Arial" w:cs="Arial"/>
          <w:sz w:val="24"/>
          <w:szCs w:val="24"/>
        </w:rPr>
        <w:t xml:space="preserve"> </w:t>
      </w:r>
      <w:r w:rsidRPr="002A13B9">
        <w:rPr>
          <w:rFonts w:ascii="Arial" w:hAnsi="Arial" w:cs="Arial"/>
          <w:sz w:val="24"/>
          <w:szCs w:val="24"/>
        </w:rPr>
        <w:t xml:space="preserve">antiguos arrendatarios italianos. La pérdida de superficie agraria ante avance de la urbanización obligó a un reacomodamiento de la producción a mediados del siglo pasado. Entre 1947 y 1960 se produce lo que Svetlitza de Nemirovksy </w:t>
      </w:r>
      <w:r w:rsidRPr="0088250F">
        <w:rPr>
          <w:rFonts w:ascii="Arial" w:hAnsi="Arial" w:cs="Arial"/>
          <w:i/>
          <w:sz w:val="24"/>
          <w:szCs w:val="24"/>
        </w:rPr>
        <w:t>et al</w:t>
      </w:r>
      <w:r w:rsidRPr="002A13B9">
        <w:rPr>
          <w:rFonts w:ascii="Arial" w:hAnsi="Arial" w:cs="Arial"/>
          <w:sz w:val="24"/>
          <w:szCs w:val="24"/>
        </w:rPr>
        <w:t xml:space="preserve"> (1997) denominan </w:t>
      </w:r>
      <w:r w:rsidRPr="0088250F">
        <w:rPr>
          <w:rFonts w:ascii="Arial" w:hAnsi="Arial" w:cs="Arial"/>
          <w:i/>
          <w:sz w:val="24"/>
          <w:szCs w:val="24"/>
        </w:rPr>
        <w:t>modernización del partido</w:t>
      </w:r>
      <w:r w:rsidRPr="002A13B9">
        <w:rPr>
          <w:rFonts w:ascii="Arial" w:hAnsi="Arial" w:cs="Arial"/>
          <w:sz w:val="24"/>
          <w:szCs w:val="24"/>
        </w:rPr>
        <w:t>: aumenta la población un 308</w:t>
      </w:r>
      <w:r w:rsidR="00C00768">
        <w:rPr>
          <w:rFonts w:ascii="Arial" w:hAnsi="Arial" w:cs="Arial"/>
          <w:sz w:val="24"/>
          <w:szCs w:val="24"/>
        </w:rPr>
        <w:t xml:space="preserve"> </w:t>
      </w:r>
      <w:r w:rsidRPr="002A13B9">
        <w:rPr>
          <w:rFonts w:ascii="Arial" w:hAnsi="Arial" w:cs="Arial"/>
          <w:sz w:val="24"/>
          <w:szCs w:val="24"/>
        </w:rPr>
        <w:t xml:space="preserve">% por incidencia de </w:t>
      </w:r>
      <w:r w:rsidR="00C00768">
        <w:rPr>
          <w:rFonts w:ascii="Arial" w:hAnsi="Arial" w:cs="Arial"/>
          <w:sz w:val="24"/>
          <w:szCs w:val="24"/>
        </w:rPr>
        <w:t xml:space="preserve">la </w:t>
      </w:r>
      <w:r w:rsidRPr="002A13B9">
        <w:rPr>
          <w:rFonts w:ascii="Arial" w:hAnsi="Arial" w:cs="Arial"/>
          <w:sz w:val="24"/>
          <w:szCs w:val="24"/>
        </w:rPr>
        <w:t>migración rural urbana y europea, comienza una intensa actividad fabril, se reacomodan sectores productivos, se pierde superficie agraria (cae en un 68</w:t>
      </w:r>
      <w:r w:rsidR="00C00768">
        <w:rPr>
          <w:rFonts w:ascii="Arial" w:hAnsi="Arial" w:cs="Arial"/>
          <w:sz w:val="24"/>
          <w:szCs w:val="24"/>
        </w:rPr>
        <w:t xml:space="preserve"> </w:t>
      </w:r>
      <w:r w:rsidRPr="002A13B9">
        <w:rPr>
          <w:rFonts w:ascii="Arial" w:hAnsi="Arial" w:cs="Arial"/>
          <w:sz w:val="24"/>
          <w:szCs w:val="24"/>
        </w:rPr>
        <w:t xml:space="preserve">% el número de parcelas), se acelera la urbanización. En 1993, dada la caída de la producción industrial, aumento de desocupación y pobreza, hasta el año 2000, se produce un proceso de deterioro de precios hortícolas, lo que elimina de la competencia a los propietarios de pequeñas parcelas, </w:t>
      </w:r>
      <w:r w:rsidR="00C00768">
        <w:rPr>
          <w:rFonts w:ascii="Arial" w:hAnsi="Arial" w:cs="Arial"/>
          <w:sz w:val="24"/>
          <w:szCs w:val="24"/>
        </w:rPr>
        <w:t xml:space="preserve">los cuales se vieron </w:t>
      </w:r>
      <w:r w:rsidRPr="002A13B9">
        <w:rPr>
          <w:rFonts w:ascii="Arial" w:hAnsi="Arial" w:cs="Arial"/>
          <w:sz w:val="24"/>
          <w:szCs w:val="24"/>
        </w:rPr>
        <w:t xml:space="preserve">obligados a vender o arrendar a medianos y grandes productores (Svetlizta de Nemirovsky, 2002). </w:t>
      </w:r>
    </w:p>
    <w:p w14:paraId="2AC574E7" w14:textId="67BB3CEE" w:rsidR="003419F1" w:rsidRPr="002A13B9" w:rsidRDefault="001A701C" w:rsidP="00707C32">
      <w:pPr>
        <w:spacing w:after="0" w:line="360" w:lineRule="auto"/>
        <w:jc w:val="both"/>
        <w:rPr>
          <w:rFonts w:ascii="Arial" w:hAnsi="Arial" w:cs="Arial"/>
          <w:sz w:val="24"/>
          <w:szCs w:val="24"/>
        </w:rPr>
      </w:pPr>
      <w:r w:rsidRPr="002A13B9">
        <w:rPr>
          <w:rFonts w:ascii="Arial" w:hAnsi="Arial" w:cs="Arial"/>
          <w:sz w:val="24"/>
          <w:szCs w:val="24"/>
        </w:rPr>
        <w:t xml:space="preserve">Según esta autora, desde la </w:t>
      </w:r>
      <w:r w:rsidR="00C00768">
        <w:rPr>
          <w:rFonts w:ascii="Arial" w:hAnsi="Arial" w:cs="Arial"/>
          <w:sz w:val="24"/>
          <w:szCs w:val="24"/>
        </w:rPr>
        <w:t xml:space="preserve">primera </w:t>
      </w:r>
      <w:r w:rsidRPr="002A13B9">
        <w:rPr>
          <w:rFonts w:ascii="Arial" w:hAnsi="Arial" w:cs="Arial"/>
          <w:sz w:val="24"/>
          <w:szCs w:val="24"/>
        </w:rPr>
        <w:t>década de 2000 hasta la actualidad, l</w:t>
      </w:r>
      <w:r w:rsidR="001D4C7E" w:rsidRPr="002A13B9">
        <w:rPr>
          <w:rFonts w:ascii="Arial" w:hAnsi="Arial" w:cs="Arial"/>
          <w:sz w:val="24"/>
          <w:szCs w:val="24"/>
        </w:rPr>
        <w:t xml:space="preserve">a estructura social agraria de La Matanza se caracteriza por un desequilibrio en el control de la tierra: un sector de medianos y grandes propietarios hortícolas que domina la producción y comercialización, </w:t>
      </w:r>
      <w:r w:rsidR="00C00768">
        <w:rPr>
          <w:rFonts w:ascii="Arial" w:hAnsi="Arial" w:cs="Arial"/>
          <w:sz w:val="24"/>
          <w:szCs w:val="24"/>
        </w:rPr>
        <w:t>a través de la compra y arrendamiento de</w:t>
      </w:r>
      <w:r w:rsidR="001D4C7E" w:rsidRPr="002A13B9">
        <w:rPr>
          <w:rFonts w:ascii="Arial" w:hAnsi="Arial" w:cs="Arial"/>
          <w:sz w:val="24"/>
          <w:szCs w:val="24"/>
        </w:rPr>
        <w:t xml:space="preserve"> parcelas a pequeños quinteros que </w:t>
      </w:r>
      <w:r w:rsidR="00C00768">
        <w:rPr>
          <w:rFonts w:ascii="Arial" w:hAnsi="Arial" w:cs="Arial"/>
          <w:sz w:val="24"/>
          <w:szCs w:val="24"/>
        </w:rPr>
        <w:t xml:space="preserve">las </w:t>
      </w:r>
      <w:r w:rsidR="001D4C7E" w:rsidRPr="002A13B9">
        <w:rPr>
          <w:rFonts w:ascii="Arial" w:hAnsi="Arial" w:cs="Arial"/>
          <w:sz w:val="24"/>
          <w:szCs w:val="24"/>
        </w:rPr>
        <w:t>abandonaron</w:t>
      </w:r>
      <w:r w:rsidR="00A37EF3" w:rsidRPr="002A13B9">
        <w:rPr>
          <w:rFonts w:ascii="Arial" w:hAnsi="Arial" w:cs="Arial"/>
          <w:sz w:val="24"/>
          <w:szCs w:val="24"/>
        </w:rPr>
        <w:t xml:space="preserve"> (en el período 1993-2000 antes mencionado)</w:t>
      </w:r>
      <w:r w:rsidR="001D4C7E" w:rsidRPr="002A13B9">
        <w:rPr>
          <w:rFonts w:ascii="Arial" w:hAnsi="Arial" w:cs="Arial"/>
          <w:sz w:val="24"/>
          <w:szCs w:val="24"/>
        </w:rPr>
        <w:t xml:space="preserve">. </w:t>
      </w:r>
    </w:p>
    <w:p w14:paraId="74228247" w14:textId="151D6342"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rPr>
        <w:t xml:space="preserve">Su cualidad de periurbano explica en parte que las modificaciones en el espacio agropecuario del partido se articulen con el avance de la metrópolis dada la necesidad de nuevos espacios para la actividad industrial. Desde las primeras décadas del siglo XX, se da un proceso de pérdida de superficie agraria, división de las grandes explotaciones, aumento de parcelas pequeñas y crecimiento de la población del partido. Desde los 60, cae el proceso de crecimiento industrial y urbano. El deterioro económico nacional de los 90 produce desequilibrio en la distribución de la tierra, con retroceso de la actividad hortícola por parte de propietarios minifundistas. Esto generó la actual situación de heterogeneidad social e ingreso de nuevos actores al sistema productivo. La dinámica de la estructura social agraria sufre entonces un retroceso </w:t>
      </w:r>
      <w:r w:rsidRPr="002A13B9">
        <w:rPr>
          <w:rFonts w:ascii="Arial" w:hAnsi="Arial" w:cs="Arial"/>
          <w:sz w:val="24"/>
          <w:szCs w:val="24"/>
        </w:rPr>
        <w:lastRenderedPageBreak/>
        <w:t>hacia un contexto de inestabilidad similar al de las primeras décadas del siglo XX (Svetlizta de Nemirovsky, 200</w:t>
      </w:r>
      <w:r w:rsidR="000B56B8" w:rsidRPr="002A13B9">
        <w:rPr>
          <w:rFonts w:ascii="Arial" w:hAnsi="Arial" w:cs="Arial"/>
          <w:sz w:val="24"/>
          <w:szCs w:val="24"/>
        </w:rPr>
        <w:t>2</w:t>
      </w:r>
      <w:r w:rsidRPr="002A13B9">
        <w:rPr>
          <w:rFonts w:ascii="Arial" w:hAnsi="Arial" w:cs="Arial"/>
          <w:sz w:val="24"/>
          <w:szCs w:val="24"/>
        </w:rPr>
        <w:t>).</w:t>
      </w:r>
    </w:p>
    <w:p w14:paraId="6AECDF1E" w14:textId="3946C7AB" w:rsidR="003419F1" w:rsidRPr="002A13B9" w:rsidRDefault="001A701C" w:rsidP="00707C32">
      <w:pPr>
        <w:spacing w:after="0" w:line="360" w:lineRule="auto"/>
        <w:jc w:val="both"/>
        <w:rPr>
          <w:rFonts w:ascii="Arial" w:hAnsi="Arial" w:cs="Arial"/>
          <w:b/>
          <w:sz w:val="24"/>
          <w:szCs w:val="24"/>
        </w:rPr>
      </w:pPr>
      <w:r w:rsidRPr="002A13B9">
        <w:rPr>
          <w:rFonts w:ascii="Arial" w:hAnsi="Arial" w:cs="Arial"/>
          <w:sz w:val="24"/>
          <w:szCs w:val="24"/>
        </w:rPr>
        <w:t xml:space="preserve">Según el Informe 2008 del </w:t>
      </w:r>
      <w:r w:rsidR="00C00768">
        <w:rPr>
          <w:rFonts w:ascii="Arial" w:hAnsi="Arial" w:cs="Arial"/>
          <w:sz w:val="24"/>
          <w:szCs w:val="24"/>
        </w:rPr>
        <w:t>p</w:t>
      </w:r>
      <w:r w:rsidRPr="002A13B9">
        <w:rPr>
          <w:rFonts w:ascii="Arial" w:hAnsi="Arial" w:cs="Arial"/>
          <w:sz w:val="24"/>
          <w:szCs w:val="24"/>
        </w:rPr>
        <w:t>ro</w:t>
      </w:r>
      <w:r w:rsidR="00DE692E" w:rsidRPr="002A13B9">
        <w:rPr>
          <w:rFonts w:ascii="Arial" w:hAnsi="Arial" w:cs="Arial"/>
          <w:sz w:val="24"/>
          <w:szCs w:val="24"/>
        </w:rPr>
        <w:t>gra</w:t>
      </w:r>
      <w:r w:rsidR="00A36AD7" w:rsidRPr="002A13B9">
        <w:rPr>
          <w:rFonts w:ascii="Arial" w:hAnsi="Arial" w:cs="Arial"/>
          <w:sz w:val="24"/>
          <w:szCs w:val="24"/>
        </w:rPr>
        <w:t>m</w:t>
      </w:r>
      <w:r w:rsidR="00DE692E" w:rsidRPr="002A13B9">
        <w:rPr>
          <w:rFonts w:ascii="Arial" w:hAnsi="Arial" w:cs="Arial"/>
          <w:sz w:val="24"/>
          <w:szCs w:val="24"/>
        </w:rPr>
        <w:t>a</w:t>
      </w:r>
      <w:r w:rsidRPr="002A13B9">
        <w:rPr>
          <w:rFonts w:ascii="Arial" w:hAnsi="Arial" w:cs="Arial"/>
          <w:sz w:val="24"/>
          <w:szCs w:val="24"/>
        </w:rPr>
        <w:t xml:space="preserve"> Pro</w:t>
      </w:r>
      <w:r w:rsidR="00206327">
        <w:rPr>
          <w:rFonts w:ascii="Arial" w:hAnsi="Arial" w:cs="Arial"/>
          <w:sz w:val="24"/>
          <w:szCs w:val="24"/>
        </w:rPr>
        <w:t>h</w:t>
      </w:r>
      <w:r w:rsidR="00A36AD7" w:rsidRPr="002A13B9">
        <w:rPr>
          <w:rFonts w:ascii="Arial" w:hAnsi="Arial" w:cs="Arial"/>
          <w:sz w:val="24"/>
          <w:szCs w:val="24"/>
        </w:rPr>
        <w:t>uerta</w:t>
      </w:r>
      <w:r w:rsidR="00DE692E" w:rsidRPr="002A13B9">
        <w:rPr>
          <w:rFonts w:ascii="Arial" w:hAnsi="Arial" w:cs="Arial"/>
          <w:sz w:val="24"/>
          <w:szCs w:val="24"/>
        </w:rPr>
        <w:t xml:space="preserve"> citado por Parés (2009),</w:t>
      </w:r>
      <w:r w:rsidRPr="002A13B9">
        <w:rPr>
          <w:rFonts w:ascii="Arial" w:hAnsi="Arial" w:cs="Arial"/>
          <w:sz w:val="24"/>
          <w:szCs w:val="24"/>
          <w:lang w:val="es-ES"/>
        </w:rPr>
        <w:t xml:space="preserve"> l</w:t>
      </w:r>
      <w:r w:rsidR="001D4C7E" w:rsidRPr="002A13B9">
        <w:rPr>
          <w:rFonts w:ascii="Arial" w:hAnsi="Arial" w:cs="Arial"/>
          <w:sz w:val="24"/>
          <w:szCs w:val="24"/>
          <w:lang w:val="es-ES"/>
        </w:rPr>
        <w:t>a cantidad de explotaciones hortícolas y florícolas del partido era</w:t>
      </w:r>
      <w:r w:rsidR="00C00768">
        <w:rPr>
          <w:rFonts w:ascii="Arial" w:hAnsi="Arial" w:cs="Arial"/>
          <w:sz w:val="24"/>
          <w:szCs w:val="24"/>
          <w:lang w:val="es-ES"/>
        </w:rPr>
        <w:t>,</w:t>
      </w:r>
      <w:r w:rsidR="001D4C7E" w:rsidRPr="002A13B9">
        <w:rPr>
          <w:rFonts w:ascii="Arial" w:hAnsi="Arial" w:cs="Arial"/>
          <w:sz w:val="24"/>
          <w:szCs w:val="24"/>
          <w:lang w:val="es-ES"/>
        </w:rPr>
        <w:t xml:space="preserve"> en 2008</w:t>
      </w:r>
      <w:r w:rsidR="00C00768">
        <w:rPr>
          <w:rFonts w:ascii="Arial" w:hAnsi="Arial" w:cs="Arial"/>
          <w:sz w:val="24"/>
          <w:szCs w:val="24"/>
          <w:lang w:val="es-ES"/>
        </w:rPr>
        <w:t>,</w:t>
      </w:r>
      <w:r w:rsidR="001D4C7E" w:rsidRPr="002A13B9">
        <w:rPr>
          <w:rFonts w:ascii="Arial" w:hAnsi="Arial" w:cs="Arial"/>
          <w:sz w:val="24"/>
          <w:szCs w:val="24"/>
          <w:lang w:val="es-ES"/>
        </w:rPr>
        <w:t xml:space="preserve"> de 32 establecimientos </w:t>
      </w:r>
      <w:r w:rsidR="00C00768">
        <w:rPr>
          <w:rFonts w:ascii="Arial" w:hAnsi="Arial" w:cs="Arial"/>
          <w:sz w:val="24"/>
          <w:szCs w:val="24"/>
          <w:lang w:val="es-ES"/>
        </w:rPr>
        <w:t>que ocupaban</w:t>
      </w:r>
      <w:r w:rsidR="00C00768" w:rsidRPr="002A13B9">
        <w:rPr>
          <w:rFonts w:ascii="Arial" w:hAnsi="Arial" w:cs="Arial"/>
          <w:sz w:val="24"/>
          <w:szCs w:val="24"/>
          <w:lang w:val="es-ES"/>
        </w:rPr>
        <w:t xml:space="preserve"> </w:t>
      </w:r>
      <w:r w:rsidR="001D4C7E" w:rsidRPr="002A13B9">
        <w:rPr>
          <w:rFonts w:ascii="Arial" w:hAnsi="Arial" w:cs="Arial"/>
          <w:sz w:val="24"/>
          <w:szCs w:val="24"/>
          <w:lang w:val="es-ES"/>
        </w:rPr>
        <w:t>1.072 ha</w:t>
      </w:r>
      <w:r w:rsidR="00C00768">
        <w:rPr>
          <w:rFonts w:ascii="Arial" w:hAnsi="Arial" w:cs="Arial"/>
          <w:sz w:val="24"/>
          <w:szCs w:val="24"/>
          <w:lang w:val="es-ES"/>
        </w:rPr>
        <w:t>,</w:t>
      </w:r>
      <w:r w:rsidR="001D4C7E" w:rsidRPr="002A13B9">
        <w:rPr>
          <w:rFonts w:ascii="Arial" w:hAnsi="Arial" w:cs="Arial"/>
          <w:sz w:val="24"/>
          <w:szCs w:val="24"/>
          <w:lang w:val="es-ES"/>
        </w:rPr>
        <w:t xml:space="preserve"> de las cuales 917 eran hortícolas, 13 florícolas y 138,5 de viveros. Las unidades de agricultura urbana (AU) (huertas o granjas definidas por el Prohuerta) contabilizaban 3.250 familiares, 54 escolares y 24 comunitarias. En 2012, funcionaban 3.377 huertas, de las cuales 3.303 eran familiares, 67 escolares y 7 comunitarias.</w:t>
      </w:r>
      <w:r w:rsidR="001D4C7E" w:rsidRPr="002A13B9">
        <w:rPr>
          <w:rFonts w:ascii="Arial" w:hAnsi="Arial" w:cs="Arial"/>
          <w:sz w:val="24"/>
          <w:szCs w:val="24"/>
        </w:rPr>
        <w:t xml:space="preserve"> </w:t>
      </w:r>
      <w:r w:rsidRPr="002A13B9">
        <w:rPr>
          <w:rFonts w:ascii="Arial" w:hAnsi="Arial" w:cs="Arial"/>
          <w:sz w:val="24"/>
          <w:szCs w:val="24"/>
        </w:rPr>
        <w:t>L</w:t>
      </w:r>
      <w:r w:rsidR="001D4C7E" w:rsidRPr="002A13B9">
        <w:rPr>
          <w:rFonts w:ascii="Arial" w:hAnsi="Arial" w:cs="Arial"/>
          <w:sz w:val="24"/>
          <w:szCs w:val="24"/>
        </w:rPr>
        <w:t xml:space="preserve">as producciones más importantes desde el punto de vista de los volúmenes producidos </w:t>
      </w:r>
      <w:r w:rsidRPr="002A13B9">
        <w:rPr>
          <w:rFonts w:ascii="Arial" w:hAnsi="Arial" w:cs="Arial"/>
          <w:sz w:val="24"/>
          <w:szCs w:val="24"/>
        </w:rPr>
        <w:t>eran</w:t>
      </w:r>
      <w:r w:rsidR="001D4C7E" w:rsidRPr="002A13B9">
        <w:rPr>
          <w:rFonts w:ascii="Arial" w:hAnsi="Arial" w:cs="Arial"/>
          <w:sz w:val="24"/>
          <w:szCs w:val="24"/>
        </w:rPr>
        <w:t xml:space="preserve"> la horticultura orgánica, la cría de aves y conejos y el cultivo de frutales. Exist</w:t>
      </w:r>
      <w:r w:rsidRPr="002A13B9">
        <w:rPr>
          <w:rFonts w:ascii="Arial" w:hAnsi="Arial" w:cs="Arial"/>
          <w:sz w:val="24"/>
          <w:szCs w:val="24"/>
        </w:rPr>
        <w:t>ían</w:t>
      </w:r>
      <w:r w:rsidR="001D4C7E" w:rsidRPr="002A13B9">
        <w:rPr>
          <w:rFonts w:ascii="Arial" w:hAnsi="Arial" w:cs="Arial"/>
          <w:sz w:val="24"/>
          <w:szCs w:val="24"/>
        </w:rPr>
        <w:t xml:space="preserve"> otras como el cultivo de aromáticas y medicinales, el reciclado de materia orgánica, la cría de cerdos, ovejas y vacas y el cultivo de forraje para alimentación animal.</w:t>
      </w:r>
      <w:r w:rsidRPr="002A13B9">
        <w:rPr>
          <w:rFonts w:ascii="Arial" w:hAnsi="Arial" w:cs="Arial"/>
          <w:sz w:val="24"/>
          <w:szCs w:val="24"/>
        </w:rPr>
        <w:t xml:space="preserve"> </w:t>
      </w:r>
      <w:r w:rsidR="001D4C7E" w:rsidRPr="002A13B9">
        <w:rPr>
          <w:rFonts w:ascii="Arial" w:hAnsi="Arial" w:cs="Arial"/>
          <w:sz w:val="24"/>
          <w:szCs w:val="24"/>
        </w:rPr>
        <w:t xml:space="preserve">La mayor cantidad de actividades de agricultura urbana </w:t>
      </w:r>
      <w:r w:rsidRPr="002A13B9">
        <w:rPr>
          <w:rFonts w:ascii="Arial" w:hAnsi="Arial" w:cs="Arial"/>
          <w:sz w:val="24"/>
          <w:szCs w:val="24"/>
        </w:rPr>
        <w:t>eran</w:t>
      </w:r>
      <w:r w:rsidR="001D4C7E" w:rsidRPr="002A13B9">
        <w:rPr>
          <w:rFonts w:ascii="Arial" w:hAnsi="Arial" w:cs="Arial"/>
          <w:sz w:val="24"/>
          <w:szCs w:val="24"/>
        </w:rPr>
        <w:t xml:space="preserve"> huertas familiares realizadas en terrenos privados (5.182 unidades familiares sobre un total de 5.280). Le s</w:t>
      </w:r>
      <w:r w:rsidRPr="002A13B9">
        <w:rPr>
          <w:rFonts w:ascii="Arial" w:hAnsi="Arial" w:cs="Arial"/>
          <w:sz w:val="24"/>
          <w:szCs w:val="24"/>
        </w:rPr>
        <w:t>eguían</w:t>
      </w:r>
      <w:r w:rsidR="001D4C7E" w:rsidRPr="002A13B9">
        <w:rPr>
          <w:rFonts w:ascii="Arial" w:hAnsi="Arial" w:cs="Arial"/>
          <w:sz w:val="24"/>
          <w:szCs w:val="24"/>
        </w:rPr>
        <w:t xml:space="preserve"> en importancia las huertas escolares y luego las comunitarias (realizada por grupos de vecinos, asociaciones civiles, asociaciones de productores urbanos, hospitales, cárceles y centros de rehabilitación) que son unas 30, </w:t>
      </w:r>
      <w:r w:rsidR="002E5311">
        <w:rPr>
          <w:rFonts w:ascii="Arial" w:hAnsi="Arial" w:cs="Arial"/>
          <w:sz w:val="24"/>
          <w:szCs w:val="24"/>
        </w:rPr>
        <w:t>lo que suma un</w:t>
      </w:r>
      <w:r w:rsidR="001D4C7E" w:rsidRPr="002A13B9">
        <w:rPr>
          <w:rFonts w:ascii="Arial" w:hAnsi="Arial" w:cs="Arial"/>
          <w:sz w:val="24"/>
          <w:szCs w:val="24"/>
        </w:rPr>
        <w:t xml:space="preserve"> total </w:t>
      </w:r>
      <w:r w:rsidR="002E5311">
        <w:rPr>
          <w:rFonts w:ascii="Arial" w:hAnsi="Arial" w:cs="Arial"/>
          <w:sz w:val="24"/>
          <w:szCs w:val="24"/>
        </w:rPr>
        <w:t xml:space="preserve">de </w:t>
      </w:r>
      <w:r w:rsidR="001D4C7E" w:rsidRPr="002A13B9">
        <w:rPr>
          <w:rFonts w:ascii="Arial" w:hAnsi="Arial" w:cs="Arial"/>
          <w:sz w:val="24"/>
          <w:szCs w:val="24"/>
        </w:rPr>
        <w:t>5.280 unidades de agricultura urbana. Aunque la mayor parte de unidades de agricultura urbana registradas por el Pro Huerta son huertas, cabe aclarar que alrededor de un 10</w:t>
      </w:r>
      <w:r w:rsidR="002E5311">
        <w:rPr>
          <w:rFonts w:ascii="Arial" w:hAnsi="Arial" w:cs="Arial"/>
          <w:sz w:val="24"/>
          <w:szCs w:val="24"/>
        </w:rPr>
        <w:t xml:space="preserve"> </w:t>
      </w:r>
      <w:r w:rsidR="001D4C7E" w:rsidRPr="002A13B9">
        <w:rPr>
          <w:rFonts w:ascii="Arial" w:hAnsi="Arial" w:cs="Arial"/>
          <w:sz w:val="24"/>
          <w:szCs w:val="24"/>
        </w:rPr>
        <w:t>% de ellas (520 familias) también realizan actividades de granja, fundamentalmente cría de gallinas ponedoras.</w:t>
      </w:r>
      <w:r w:rsidR="00DE692E" w:rsidRPr="002A13B9">
        <w:rPr>
          <w:rFonts w:ascii="Arial" w:hAnsi="Arial" w:cs="Arial"/>
          <w:sz w:val="24"/>
          <w:szCs w:val="24"/>
        </w:rPr>
        <w:t xml:space="preserve"> </w:t>
      </w:r>
      <w:r w:rsidR="001D4C7E" w:rsidRPr="002A13B9">
        <w:rPr>
          <w:rFonts w:ascii="Arial" w:hAnsi="Arial" w:cs="Arial"/>
          <w:sz w:val="24"/>
          <w:szCs w:val="24"/>
        </w:rPr>
        <w:t xml:space="preserve">La AU se encuentra presente en casi todas las localidades del distrito, sin </w:t>
      </w:r>
      <w:r w:rsidR="00CF10EC" w:rsidRPr="002A13B9">
        <w:rPr>
          <w:rFonts w:ascii="Arial" w:hAnsi="Arial" w:cs="Arial"/>
          <w:sz w:val="24"/>
          <w:szCs w:val="24"/>
        </w:rPr>
        <w:t>embargo,</w:t>
      </w:r>
      <w:r w:rsidR="001D4C7E" w:rsidRPr="002A13B9">
        <w:rPr>
          <w:rFonts w:ascii="Arial" w:hAnsi="Arial" w:cs="Arial"/>
          <w:sz w:val="24"/>
          <w:szCs w:val="24"/>
        </w:rPr>
        <w:t xml:space="preserve"> casi el 90</w:t>
      </w:r>
      <w:r w:rsidR="002E5311">
        <w:rPr>
          <w:rFonts w:ascii="Arial" w:hAnsi="Arial" w:cs="Arial"/>
          <w:sz w:val="24"/>
          <w:szCs w:val="24"/>
        </w:rPr>
        <w:t xml:space="preserve"> </w:t>
      </w:r>
      <w:r w:rsidR="001D4C7E" w:rsidRPr="002A13B9">
        <w:rPr>
          <w:rFonts w:ascii="Arial" w:hAnsi="Arial" w:cs="Arial"/>
          <w:sz w:val="24"/>
          <w:szCs w:val="24"/>
        </w:rPr>
        <w:t>% se encuentra en el segundo y tercer cordón.</w:t>
      </w:r>
      <w:r w:rsidR="00DE692E" w:rsidRPr="002A13B9">
        <w:rPr>
          <w:rFonts w:ascii="Arial" w:hAnsi="Arial" w:cs="Arial"/>
          <w:sz w:val="24"/>
          <w:szCs w:val="24"/>
        </w:rPr>
        <w:t xml:space="preserve"> </w:t>
      </w:r>
      <w:r w:rsidR="001D4C7E" w:rsidRPr="002A13B9">
        <w:rPr>
          <w:rFonts w:ascii="Arial" w:hAnsi="Arial" w:cs="Arial"/>
          <w:sz w:val="24"/>
          <w:szCs w:val="24"/>
        </w:rPr>
        <w:t xml:space="preserve">En el primer cordón urbano hay una participación importante en la difusión de la AU de instituciones educativas, </w:t>
      </w:r>
      <w:r w:rsidR="002E5311">
        <w:rPr>
          <w:rFonts w:ascii="Arial" w:hAnsi="Arial" w:cs="Arial"/>
          <w:sz w:val="24"/>
          <w:szCs w:val="24"/>
        </w:rPr>
        <w:t>c</w:t>
      </w:r>
      <w:r w:rsidR="001D4C7E" w:rsidRPr="002A13B9">
        <w:rPr>
          <w:rFonts w:ascii="Arial" w:hAnsi="Arial" w:cs="Arial"/>
          <w:sz w:val="24"/>
          <w:szCs w:val="24"/>
        </w:rPr>
        <w:t xml:space="preserve">entros de </w:t>
      </w:r>
      <w:r w:rsidR="002E5311">
        <w:rPr>
          <w:rFonts w:ascii="Arial" w:hAnsi="Arial" w:cs="Arial"/>
          <w:sz w:val="24"/>
          <w:szCs w:val="24"/>
        </w:rPr>
        <w:t>j</w:t>
      </w:r>
      <w:r w:rsidR="001D4C7E" w:rsidRPr="002A13B9">
        <w:rPr>
          <w:rFonts w:ascii="Arial" w:hAnsi="Arial" w:cs="Arial"/>
          <w:sz w:val="24"/>
          <w:szCs w:val="24"/>
        </w:rPr>
        <w:t xml:space="preserve">ubilados y </w:t>
      </w:r>
      <w:r w:rsidR="002E5311">
        <w:rPr>
          <w:rFonts w:ascii="Arial" w:hAnsi="Arial" w:cs="Arial"/>
          <w:sz w:val="24"/>
          <w:szCs w:val="24"/>
        </w:rPr>
        <w:t>c</w:t>
      </w:r>
      <w:r w:rsidR="001D4C7E" w:rsidRPr="002A13B9">
        <w:rPr>
          <w:rFonts w:ascii="Arial" w:hAnsi="Arial" w:cs="Arial"/>
          <w:sz w:val="24"/>
          <w:szCs w:val="24"/>
        </w:rPr>
        <w:t xml:space="preserve">entros de </w:t>
      </w:r>
      <w:r w:rsidR="002E5311">
        <w:rPr>
          <w:rFonts w:ascii="Arial" w:hAnsi="Arial" w:cs="Arial"/>
          <w:sz w:val="24"/>
          <w:szCs w:val="24"/>
        </w:rPr>
        <w:t>s</w:t>
      </w:r>
      <w:r w:rsidR="001D4C7E" w:rsidRPr="002A13B9">
        <w:rPr>
          <w:rFonts w:ascii="Arial" w:hAnsi="Arial" w:cs="Arial"/>
          <w:sz w:val="24"/>
          <w:szCs w:val="24"/>
        </w:rPr>
        <w:t xml:space="preserve">alud. En el segundo y tercer cordón se da la participación de promotores voluntarios nucleados en grupos comunitarios, iglesias, </w:t>
      </w:r>
      <w:r w:rsidR="002E5311">
        <w:rPr>
          <w:rFonts w:ascii="Arial" w:hAnsi="Arial" w:cs="Arial"/>
          <w:sz w:val="24"/>
          <w:szCs w:val="24"/>
        </w:rPr>
        <w:t>f</w:t>
      </w:r>
      <w:r w:rsidR="001D4C7E" w:rsidRPr="002A13B9">
        <w:rPr>
          <w:rFonts w:ascii="Arial" w:hAnsi="Arial" w:cs="Arial"/>
          <w:sz w:val="24"/>
          <w:szCs w:val="24"/>
        </w:rPr>
        <w:t>un</w:t>
      </w:r>
      <w:r w:rsidR="00A71693" w:rsidRPr="002A13B9">
        <w:rPr>
          <w:rFonts w:ascii="Arial" w:hAnsi="Arial" w:cs="Arial"/>
          <w:sz w:val="24"/>
          <w:szCs w:val="24"/>
        </w:rPr>
        <w:t xml:space="preserve">daciones y </w:t>
      </w:r>
      <w:r w:rsidR="002E5311">
        <w:rPr>
          <w:rFonts w:ascii="Arial" w:hAnsi="Arial" w:cs="Arial"/>
          <w:sz w:val="24"/>
          <w:szCs w:val="24"/>
        </w:rPr>
        <w:t>as</w:t>
      </w:r>
      <w:r w:rsidR="00A71693" w:rsidRPr="002A13B9">
        <w:rPr>
          <w:rFonts w:ascii="Arial" w:hAnsi="Arial" w:cs="Arial"/>
          <w:sz w:val="24"/>
          <w:szCs w:val="24"/>
        </w:rPr>
        <w:t>ociaciones civiles.</w:t>
      </w:r>
    </w:p>
    <w:p w14:paraId="1C386F85" w14:textId="601E67B0"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Según el relevamiento realizado</w:t>
      </w:r>
      <w:r w:rsidR="00DE692E" w:rsidRPr="002A13B9">
        <w:rPr>
          <w:rFonts w:ascii="Arial" w:hAnsi="Arial" w:cs="Arial"/>
          <w:sz w:val="24"/>
          <w:szCs w:val="24"/>
        </w:rPr>
        <w:t xml:space="preserve"> por Parés en 2009,</w:t>
      </w:r>
      <w:r w:rsidRPr="002A13B9">
        <w:rPr>
          <w:rFonts w:ascii="Arial" w:hAnsi="Arial" w:cs="Arial"/>
          <w:sz w:val="24"/>
          <w:szCs w:val="24"/>
        </w:rPr>
        <w:t xml:space="preserve"> las actividades productivas comprendidas en lo que denominamos AUPU en La Matanza son: horticultura (huertas familiares, comunitarias, institucionales, emprendimientos productivos), elaboración de abonos y lombricompuesto, cría de animales de granja (principalmente aves y conejos), cultivo de frutales, cultivo de plantas ornamentales  para arbolado urbano</w:t>
      </w:r>
      <w:r w:rsidR="002E5311">
        <w:rPr>
          <w:rFonts w:ascii="Arial" w:hAnsi="Arial" w:cs="Arial"/>
          <w:sz w:val="24"/>
          <w:szCs w:val="24"/>
        </w:rPr>
        <w:t>,</w:t>
      </w:r>
      <w:r w:rsidRPr="002A13B9">
        <w:rPr>
          <w:rFonts w:ascii="Arial" w:hAnsi="Arial" w:cs="Arial"/>
          <w:sz w:val="24"/>
          <w:szCs w:val="24"/>
        </w:rPr>
        <w:t xml:space="preserve"> y procesamiento de la producción primaria (conservas y alimentos preparados en base a frutas y hortalizas). </w:t>
      </w:r>
      <w:r w:rsidR="00DE692E" w:rsidRPr="002A13B9">
        <w:rPr>
          <w:rFonts w:ascii="Arial" w:hAnsi="Arial" w:cs="Arial"/>
          <w:sz w:val="24"/>
          <w:szCs w:val="24"/>
        </w:rPr>
        <w:t xml:space="preserve">Este autor estima </w:t>
      </w:r>
      <w:r w:rsidRPr="002A13B9">
        <w:rPr>
          <w:rFonts w:ascii="Arial" w:hAnsi="Arial" w:cs="Arial"/>
          <w:sz w:val="24"/>
          <w:szCs w:val="24"/>
        </w:rPr>
        <w:t>que las</w:t>
      </w:r>
      <w:r w:rsidR="00B032E1" w:rsidRPr="002A13B9">
        <w:rPr>
          <w:rFonts w:ascii="Arial" w:hAnsi="Arial" w:cs="Arial"/>
          <w:sz w:val="24"/>
          <w:szCs w:val="24"/>
        </w:rPr>
        <w:t xml:space="preserve"> </w:t>
      </w:r>
      <w:r w:rsidRPr="002A13B9">
        <w:rPr>
          <w:rFonts w:ascii="Arial" w:hAnsi="Arial" w:cs="Arial"/>
          <w:sz w:val="24"/>
          <w:szCs w:val="24"/>
        </w:rPr>
        <w:t xml:space="preserve">actividades más extendidas en </w:t>
      </w:r>
      <w:r w:rsidRPr="002A13B9">
        <w:rPr>
          <w:rFonts w:ascii="Arial" w:hAnsi="Arial" w:cs="Arial"/>
          <w:sz w:val="24"/>
          <w:szCs w:val="24"/>
        </w:rPr>
        <w:lastRenderedPageBreak/>
        <w:t>superficie son: agricultura (avance de la soja sobre tierras de cultivos intensivos), ganadería (tambo, bovinos de carne y ovinos), horticultura (realizada a campo) y avicultura (con presencia de empresas integradas).</w:t>
      </w:r>
    </w:p>
    <w:p w14:paraId="3C1B1144" w14:textId="119E0D35"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Por otra parte, </w:t>
      </w:r>
      <w:r w:rsidR="008B7691" w:rsidRPr="002A13B9">
        <w:rPr>
          <w:rFonts w:ascii="Arial" w:hAnsi="Arial" w:cs="Arial"/>
          <w:sz w:val="24"/>
          <w:szCs w:val="24"/>
          <w:lang w:val="es-ES"/>
        </w:rPr>
        <w:t xml:space="preserve">según Asiaín (2013), </w:t>
      </w:r>
      <w:r w:rsidRPr="002A13B9">
        <w:rPr>
          <w:rFonts w:ascii="Arial" w:hAnsi="Arial" w:cs="Arial"/>
          <w:sz w:val="24"/>
          <w:szCs w:val="24"/>
          <w:lang w:val="es-ES"/>
        </w:rPr>
        <w:t>del total de EAPs del AMBA, aproximadamente un 44</w:t>
      </w:r>
      <w:r w:rsidR="002E5311">
        <w:rPr>
          <w:rFonts w:ascii="Arial" w:hAnsi="Arial" w:cs="Arial"/>
          <w:sz w:val="24"/>
          <w:szCs w:val="24"/>
          <w:lang w:val="es-ES"/>
        </w:rPr>
        <w:t xml:space="preserve"> </w:t>
      </w:r>
      <w:r w:rsidRPr="002A13B9">
        <w:rPr>
          <w:rFonts w:ascii="Arial" w:hAnsi="Arial" w:cs="Arial"/>
          <w:sz w:val="24"/>
          <w:szCs w:val="24"/>
          <w:lang w:val="es-ES"/>
        </w:rPr>
        <w:t xml:space="preserve">% corresponden al sector de la AF, </w:t>
      </w:r>
      <w:r w:rsidR="002E5311">
        <w:rPr>
          <w:rFonts w:ascii="Arial" w:hAnsi="Arial" w:cs="Arial"/>
          <w:sz w:val="24"/>
          <w:szCs w:val="24"/>
          <w:lang w:val="es-ES"/>
        </w:rPr>
        <w:t>y ocupan</w:t>
      </w:r>
      <w:r w:rsidR="002E5311" w:rsidRPr="002A13B9">
        <w:rPr>
          <w:rFonts w:ascii="Arial" w:hAnsi="Arial" w:cs="Arial"/>
          <w:sz w:val="24"/>
          <w:szCs w:val="24"/>
          <w:lang w:val="es-ES"/>
        </w:rPr>
        <w:t xml:space="preserve"> </w:t>
      </w:r>
      <w:r w:rsidRPr="002A13B9">
        <w:rPr>
          <w:rFonts w:ascii="Arial" w:hAnsi="Arial" w:cs="Arial"/>
          <w:sz w:val="24"/>
          <w:szCs w:val="24"/>
          <w:lang w:val="es-ES"/>
        </w:rPr>
        <w:t>el 19% de la tierra en producción. Al igual que en el resto del periurbano oeste, en La Matanza conviven explotaciones familiares e intensivas. En el partido, sobre 11.752 ha rurales, la tercera parte (un 34</w:t>
      </w:r>
      <w:r w:rsidR="002E5311">
        <w:rPr>
          <w:rFonts w:ascii="Arial" w:hAnsi="Arial" w:cs="Arial"/>
          <w:sz w:val="24"/>
          <w:szCs w:val="24"/>
          <w:lang w:val="es-ES"/>
        </w:rPr>
        <w:t xml:space="preserve"> </w:t>
      </w:r>
      <w:r w:rsidRPr="002A13B9">
        <w:rPr>
          <w:rFonts w:ascii="Arial" w:hAnsi="Arial" w:cs="Arial"/>
          <w:sz w:val="24"/>
          <w:szCs w:val="24"/>
          <w:lang w:val="es-ES"/>
        </w:rPr>
        <w:t xml:space="preserve">%, es decir, alrededor de 4.000 hectáreas) están sembradas con soja. El resto de la producción agropecuaria está preponderantemente en manos de pequeños y medianos productores hortícolas. El avance de la soja produjo un desplazamiento de quintas de frutas y verduras que abastecen al AMBA. </w:t>
      </w:r>
      <w:r w:rsidRPr="002A13B9">
        <w:rPr>
          <w:rFonts w:ascii="Arial" w:hAnsi="Arial" w:cs="Arial"/>
          <w:sz w:val="24"/>
          <w:szCs w:val="24"/>
        </w:rPr>
        <w:t xml:space="preserve">La AF en </w:t>
      </w:r>
      <w:r w:rsidR="000D3D66" w:rsidRPr="002A13B9">
        <w:rPr>
          <w:rFonts w:ascii="Arial" w:hAnsi="Arial" w:cs="Arial"/>
          <w:sz w:val="24"/>
          <w:szCs w:val="24"/>
        </w:rPr>
        <w:t>La M</w:t>
      </w:r>
      <w:r w:rsidRPr="002A13B9">
        <w:rPr>
          <w:rFonts w:ascii="Arial" w:hAnsi="Arial" w:cs="Arial"/>
          <w:sz w:val="24"/>
          <w:szCs w:val="24"/>
        </w:rPr>
        <w:t>atanza tiene 45</w:t>
      </w:r>
      <w:r w:rsidR="002E5311">
        <w:rPr>
          <w:rFonts w:ascii="Arial" w:hAnsi="Arial" w:cs="Arial"/>
          <w:sz w:val="24"/>
          <w:szCs w:val="24"/>
        </w:rPr>
        <w:t xml:space="preserve"> </w:t>
      </w:r>
      <w:r w:rsidRPr="002A13B9">
        <w:rPr>
          <w:rFonts w:ascii="Arial" w:hAnsi="Arial" w:cs="Arial"/>
          <w:sz w:val="24"/>
          <w:szCs w:val="24"/>
        </w:rPr>
        <w:t>% (33 de las 72) explotaciones, y ocupa un 4</w:t>
      </w:r>
      <w:r w:rsidR="002E5311">
        <w:rPr>
          <w:rFonts w:ascii="Arial" w:hAnsi="Arial" w:cs="Arial"/>
          <w:sz w:val="24"/>
          <w:szCs w:val="24"/>
        </w:rPr>
        <w:t>,</w:t>
      </w:r>
      <w:r w:rsidRPr="002A13B9">
        <w:rPr>
          <w:rFonts w:ascii="Arial" w:hAnsi="Arial" w:cs="Arial"/>
          <w:sz w:val="24"/>
          <w:szCs w:val="24"/>
        </w:rPr>
        <w:t>14</w:t>
      </w:r>
      <w:r w:rsidR="002E5311">
        <w:rPr>
          <w:rFonts w:ascii="Arial" w:hAnsi="Arial" w:cs="Arial"/>
          <w:sz w:val="24"/>
          <w:szCs w:val="24"/>
        </w:rPr>
        <w:t xml:space="preserve"> </w:t>
      </w:r>
      <w:r w:rsidRPr="002A13B9">
        <w:rPr>
          <w:rFonts w:ascii="Arial" w:hAnsi="Arial" w:cs="Arial"/>
          <w:sz w:val="24"/>
          <w:szCs w:val="24"/>
        </w:rPr>
        <w:t>% de la sup</w:t>
      </w:r>
      <w:r w:rsidR="002E5311">
        <w:rPr>
          <w:rFonts w:ascii="Arial" w:hAnsi="Arial" w:cs="Arial"/>
          <w:sz w:val="24"/>
          <w:szCs w:val="24"/>
        </w:rPr>
        <w:t>erficie</w:t>
      </w:r>
      <w:r w:rsidRPr="002A13B9">
        <w:rPr>
          <w:rFonts w:ascii="Arial" w:hAnsi="Arial" w:cs="Arial"/>
          <w:sz w:val="24"/>
          <w:szCs w:val="24"/>
        </w:rPr>
        <w:t xml:space="preserve"> total (de poco más de 20 mil ha)</w:t>
      </w:r>
      <w:r w:rsidR="00182E87">
        <w:rPr>
          <w:rFonts w:ascii="Arial" w:hAnsi="Arial" w:cs="Arial"/>
          <w:sz w:val="24"/>
          <w:szCs w:val="24"/>
        </w:rPr>
        <w:t>;</w:t>
      </w:r>
      <w:r w:rsidRPr="002A13B9">
        <w:rPr>
          <w:rFonts w:ascii="Arial" w:hAnsi="Arial" w:cs="Arial"/>
          <w:sz w:val="24"/>
          <w:szCs w:val="24"/>
        </w:rPr>
        <w:t xml:space="preserve"> la superficie media </w:t>
      </w:r>
      <w:r w:rsidR="00182E87">
        <w:rPr>
          <w:rFonts w:ascii="Arial" w:hAnsi="Arial" w:cs="Arial"/>
          <w:sz w:val="24"/>
          <w:szCs w:val="24"/>
        </w:rPr>
        <w:t xml:space="preserve">es </w:t>
      </w:r>
      <w:r w:rsidRPr="002A13B9">
        <w:rPr>
          <w:rFonts w:ascii="Arial" w:hAnsi="Arial" w:cs="Arial"/>
          <w:sz w:val="24"/>
          <w:szCs w:val="24"/>
        </w:rPr>
        <w:t>de 26,2 has.</w:t>
      </w:r>
    </w:p>
    <w:p w14:paraId="18810122" w14:textId="12C144A5" w:rsidR="001E38FD" w:rsidRDefault="001D4C7E" w:rsidP="00707C32">
      <w:pPr>
        <w:spacing w:after="0" w:line="360" w:lineRule="auto"/>
        <w:jc w:val="both"/>
        <w:rPr>
          <w:rFonts w:ascii="Arial" w:hAnsi="Arial" w:cs="Arial"/>
          <w:sz w:val="24"/>
          <w:szCs w:val="24"/>
        </w:rPr>
      </w:pPr>
      <w:r w:rsidRPr="00C353F7">
        <w:rPr>
          <w:rFonts w:ascii="Arial" w:hAnsi="Arial" w:cs="Arial"/>
          <w:sz w:val="24"/>
          <w:szCs w:val="24"/>
        </w:rPr>
        <w:t>En cuanto a comercialización</w:t>
      </w:r>
      <w:r w:rsidR="00A37EF3" w:rsidRPr="00C353F7">
        <w:rPr>
          <w:rFonts w:ascii="Arial" w:hAnsi="Arial" w:cs="Arial"/>
          <w:sz w:val="24"/>
          <w:szCs w:val="24"/>
        </w:rPr>
        <w:t xml:space="preserve"> de los excedentes, es frecuente la distribución por</w:t>
      </w:r>
      <w:r w:rsidR="00A37EF3" w:rsidRPr="002A13B9">
        <w:rPr>
          <w:rFonts w:ascii="Arial" w:hAnsi="Arial" w:cs="Arial"/>
          <w:sz w:val="24"/>
          <w:szCs w:val="24"/>
        </w:rPr>
        <w:t xml:space="preserve"> parte del mismo productor, en puerta de finca o a domicilio, </w:t>
      </w:r>
      <w:r w:rsidR="00F33884">
        <w:rPr>
          <w:rFonts w:ascii="Arial" w:hAnsi="Arial" w:cs="Arial"/>
          <w:sz w:val="24"/>
          <w:szCs w:val="24"/>
        </w:rPr>
        <w:t>para completar</w:t>
      </w:r>
      <w:r w:rsidR="00F33884" w:rsidRPr="002A13B9">
        <w:rPr>
          <w:rFonts w:ascii="Arial" w:hAnsi="Arial" w:cs="Arial"/>
          <w:sz w:val="24"/>
          <w:szCs w:val="24"/>
        </w:rPr>
        <w:t xml:space="preserve"> </w:t>
      </w:r>
      <w:r w:rsidR="00A37EF3" w:rsidRPr="002A13B9">
        <w:rPr>
          <w:rFonts w:ascii="Arial" w:hAnsi="Arial" w:cs="Arial"/>
          <w:sz w:val="24"/>
          <w:szCs w:val="24"/>
        </w:rPr>
        <w:t>un circuito corto</w:t>
      </w:r>
      <w:r w:rsidR="00F33884">
        <w:rPr>
          <w:rFonts w:ascii="Arial" w:hAnsi="Arial" w:cs="Arial"/>
          <w:sz w:val="24"/>
          <w:szCs w:val="24"/>
        </w:rPr>
        <w:t xml:space="preserve"> producto de</w:t>
      </w:r>
      <w:r w:rsidR="00A37EF3" w:rsidRPr="002A13B9">
        <w:rPr>
          <w:rFonts w:ascii="Arial" w:hAnsi="Arial" w:cs="Arial"/>
          <w:sz w:val="24"/>
          <w:szCs w:val="24"/>
        </w:rPr>
        <w:t xml:space="preserve"> la baja escala de producción. </w:t>
      </w:r>
      <w:r w:rsidRPr="002A13B9">
        <w:rPr>
          <w:rFonts w:ascii="Arial" w:hAnsi="Arial" w:cs="Arial"/>
          <w:sz w:val="24"/>
          <w:szCs w:val="24"/>
        </w:rPr>
        <w:t>En algunos casos se agrega valor en origen</w:t>
      </w:r>
      <w:r w:rsidR="00F33884">
        <w:rPr>
          <w:rFonts w:ascii="Arial" w:hAnsi="Arial" w:cs="Arial"/>
          <w:sz w:val="24"/>
          <w:szCs w:val="24"/>
        </w:rPr>
        <w:t xml:space="preserve"> con el</w:t>
      </w:r>
      <w:r w:rsidRPr="002A13B9">
        <w:rPr>
          <w:rFonts w:ascii="Arial" w:hAnsi="Arial" w:cs="Arial"/>
          <w:sz w:val="24"/>
          <w:szCs w:val="24"/>
        </w:rPr>
        <w:t xml:space="preserve"> </w:t>
      </w:r>
      <w:r w:rsidR="000B56B8" w:rsidRPr="002A13B9">
        <w:rPr>
          <w:rFonts w:ascii="Arial" w:hAnsi="Arial" w:cs="Arial"/>
          <w:sz w:val="24"/>
          <w:szCs w:val="24"/>
        </w:rPr>
        <w:t xml:space="preserve">procesamiento de </w:t>
      </w:r>
      <w:r w:rsidRPr="002A13B9">
        <w:rPr>
          <w:rFonts w:ascii="Arial" w:hAnsi="Arial" w:cs="Arial"/>
          <w:sz w:val="24"/>
          <w:szCs w:val="24"/>
        </w:rPr>
        <w:t>hortalizas</w:t>
      </w:r>
      <w:r w:rsidR="000B56B8" w:rsidRPr="002A13B9">
        <w:rPr>
          <w:rFonts w:ascii="Arial" w:hAnsi="Arial" w:cs="Arial"/>
          <w:sz w:val="24"/>
          <w:szCs w:val="24"/>
        </w:rPr>
        <w:t xml:space="preserve">, </w:t>
      </w:r>
      <w:r w:rsidR="00F33884">
        <w:rPr>
          <w:rFonts w:ascii="Arial" w:hAnsi="Arial" w:cs="Arial"/>
          <w:sz w:val="24"/>
          <w:szCs w:val="24"/>
        </w:rPr>
        <w:t xml:space="preserve">o las </w:t>
      </w:r>
      <w:r w:rsidR="000B56B8" w:rsidRPr="002A13B9">
        <w:rPr>
          <w:rFonts w:ascii="Arial" w:hAnsi="Arial" w:cs="Arial"/>
          <w:sz w:val="24"/>
          <w:szCs w:val="24"/>
        </w:rPr>
        <w:t xml:space="preserve">conservas. </w:t>
      </w:r>
      <w:r w:rsidRPr="002A13B9">
        <w:rPr>
          <w:rFonts w:ascii="Arial" w:hAnsi="Arial" w:cs="Arial"/>
          <w:sz w:val="24"/>
          <w:szCs w:val="24"/>
        </w:rPr>
        <w:t xml:space="preserve">La percepción de estos agricultores es </w:t>
      </w:r>
      <w:r w:rsidR="00CF10EC" w:rsidRPr="002A13B9">
        <w:rPr>
          <w:rFonts w:ascii="Arial" w:hAnsi="Arial" w:cs="Arial"/>
          <w:sz w:val="24"/>
          <w:szCs w:val="24"/>
        </w:rPr>
        <w:t>que</w:t>
      </w:r>
      <w:r w:rsidRPr="002A13B9">
        <w:rPr>
          <w:rFonts w:ascii="Arial" w:hAnsi="Arial" w:cs="Arial"/>
          <w:sz w:val="24"/>
          <w:szCs w:val="24"/>
        </w:rPr>
        <w:t xml:space="preserve"> en todos los casos, independientemente del destino de la producción, esta actividad fortalece la economía familiar (Parés, 2009). La actividad es realizada generalmente por personas no especializadas en agricultura, por nacer en zonas urbanas o por tener actividades anteriores distintas. </w:t>
      </w:r>
      <w:r w:rsidR="00DE692E" w:rsidRPr="002A13B9">
        <w:rPr>
          <w:rFonts w:ascii="Arial" w:hAnsi="Arial" w:cs="Arial"/>
          <w:sz w:val="24"/>
          <w:szCs w:val="24"/>
        </w:rPr>
        <w:t xml:space="preserve">Este </w:t>
      </w:r>
      <w:r w:rsidR="001E38FD" w:rsidRPr="002A13B9">
        <w:rPr>
          <w:rFonts w:ascii="Arial" w:hAnsi="Arial" w:cs="Arial"/>
          <w:sz w:val="24"/>
          <w:szCs w:val="24"/>
        </w:rPr>
        <w:t>autor distingue</w:t>
      </w:r>
      <w:r w:rsidRPr="002A13B9">
        <w:rPr>
          <w:rFonts w:ascii="Arial" w:hAnsi="Arial" w:cs="Arial"/>
          <w:sz w:val="24"/>
          <w:szCs w:val="24"/>
        </w:rPr>
        <w:t xml:space="preserve"> dos tipos de actividades para este sector de la AUPU: </w:t>
      </w:r>
    </w:p>
    <w:p w14:paraId="099BD77C" w14:textId="30414E8F" w:rsidR="001E38FD" w:rsidRPr="0088250F" w:rsidRDefault="001E38FD" w:rsidP="00707C32">
      <w:pPr>
        <w:spacing w:after="0" w:line="360" w:lineRule="auto"/>
        <w:jc w:val="both"/>
        <w:rPr>
          <w:rFonts w:ascii="Arial" w:hAnsi="Arial" w:cs="Arial"/>
          <w:sz w:val="24"/>
          <w:szCs w:val="24"/>
        </w:rPr>
      </w:pPr>
      <w:r w:rsidRPr="001E38FD">
        <w:rPr>
          <w:rFonts w:ascii="Arial" w:hAnsi="Arial" w:cs="Arial"/>
          <w:sz w:val="24"/>
          <w:szCs w:val="24"/>
        </w:rPr>
        <w:t>i)</w:t>
      </w:r>
      <w:r>
        <w:rPr>
          <w:rFonts w:ascii="Arial" w:hAnsi="Arial" w:cs="Arial"/>
          <w:sz w:val="24"/>
          <w:szCs w:val="24"/>
        </w:rPr>
        <w:t xml:space="preserve"> </w:t>
      </w:r>
      <w:r w:rsidR="001D4C7E" w:rsidRPr="0088250F">
        <w:rPr>
          <w:rFonts w:ascii="Arial" w:hAnsi="Arial" w:cs="Arial"/>
          <w:sz w:val="24"/>
          <w:szCs w:val="24"/>
        </w:rPr>
        <w:t xml:space="preserve">relacionadas con producción (cultivo huertas, plantas ornamentales, medicinales, frutales, aromáticas, </w:t>
      </w:r>
      <w:r w:rsidRPr="0088250F">
        <w:rPr>
          <w:rFonts w:ascii="Arial" w:hAnsi="Arial" w:cs="Arial"/>
          <w:sz w:val="24"/>
          <w:szCs w:val="24"/>
        </w:rPr>
        <w:t>cría</w:t>
      </w:r>
      <w:r w:rsidR="001D4C7E" w:rsidRPr="0088250F">
        <w:rPr>
          <w:rFonts w:ascii="Arial" w:hAnsi="Arial" w:cs="Arial"/>
          <w:sz w:val="24"/>
          <w:szCs w:val="24"/>
        </w:rPr>
        <w:t xml:space="preserve"> de animales de granja y apicultura, producción de insumos </w:t>
      </w:r>
      <w:r w:rsidRPr="0088250F">
        <w:rPr>
          <w:rFonts w:ascii="Arial" w:hAnsi="Arial" w:cs="Arial"/>
          <w:sz w:val="24"/>
          <w:szCs w:val="24"/>
        </w:rPr>
        <w:t>─</w:t>
      </w:r>
      <w:r w:rsidR="001D4C7E" w:rsidRPr="0088250F">
        <w:rPr>
          <w:rFonts w:ascii="Arial" w:hAnsi="Arial" w:cs="Arial"/>
          <w:sz w:val="24"/>
          <w:szCs w:val="24"/>
        </w:rPr>
        <w:t>reciclado materia orgánica para abonos y lombricompuesto</w:t>
      </w:r>
      <w:r w:rsidRPr="0088250F">
        <w:rPr>
          <w:rFonts w:ascii="Arial" w:hAnsi="Arial" w:cs="Arial"/>
          <w:sz w:val="24"/>
          <w:szCs w:val="24"/>
        </w:rPr>
        <w:t>─</w:t>
      </w:r>
      <w:r w:rsidR="001D4C7E" w:rsidRPr="0088250F">
        <w:rPr>
          <w:rFonts w:ascii="Arial" w:hAnsi="Arial" w:cs="Arial"/>
          <w:sz w:val="24"/>
          <w:szCs w:val="24"/>
        </w:rPr>
        <w:t xml:space="preserve">, procesamiento de producción primaria </w:t>
      </w:r>
      <w:r w:rsidRPr="0088250F">
        <w:rPr>
          <w:rFonts w:ascii="Arial" w:hAnsi="Arial" w:cs="Arial"/>
          <w:sz w:val="24"/>
          <w:szCs w:val="24"/>
        </w:rPr>
        <w:t>─</w:t>
      </w:r>
      <w:r w:rsidR="001D4C7E" w:rsidRPr="0088250F">
        <w:rPr>
          <w:rFonts w:ascii="Arial" w:hAnsi="Arial" w:cs="Arial"/>
          <w:sz w:val="24"/>
          <w:szCs w:val="24"/>
        </w:rPr>
        <w:t>dulces, conservas, vino</w:t>
      </w:r>
      <w:r w:rsidRPr="0088250F">
        <w:rPr>
          <w:rFonts w:ascii="Arial" w:hAnsi="Arial" w:cs="Arial"/>
          <w:sz w:val="24"/>
          <w:szCs w:val="24"/>
        </w:rPr>
        <w:t>─,</w:t>
      </w:r>
      <w:r w:rsidR="001D4C7E" w:rsidRPr="0088250F">
        <w:rPr>
          <w:rFonts w:ascii="Arial" w:hAnsi="Arial" w:cs="Arial"/>
          <w:sz w:val="24"/>
          <w:szCs w:val="24"/>
        </w:rPr>
        <w:t xml:space="preserve"> preparación de suelos, siembra, cuidado y cosecha, venta y trueque de productos; </w:t>
      </w:r>
    </w:p>
    <w:p w14:paraId="38B2CDB7" w14:textId="61F6A1F4" w:rsidR="003419F1" w:rsidRPr="0088250F" w:rsidRDefault="001D4C7E" w:rsidP="00707C32">
      <w:pPr>
        <w:spacing w:after="0" w:line="360" w:lineRule="auto"/>
        <w:jc w:val="both"/>
        <w:rPr>
          <w:rFonts w:ascii="Arial" w:hAnsi="Arial" w:cs="Arial"/>
          <w:sz w:val="24"/>
          <w:szCs w:val="24"/>
        </w:rPr>
      </w:pPr>
      <w:r w:rsidRPr="0088250F">
        <w:rPr>
          <w:rFonts w:ascii="Arial" w:hAnsi="Arial" w:cs="Arial"/>
          <w:sz w:val="24"/>
          <w:szCs w:val="24"/>
        </w:rPr>
        <w:t>ii)</w:t>
      </w:r>
      <w:r w:rsidR="001E38FD">
        <w:rPr>
          <w:rFonts w:ascii="Arial" w:hAnsi="Arial" w:cs="Arial"/>
          <w:sz w:val="24"/>
          <w:szCs w:val="24"/>
        </w:rPr>
        <w:t xml:space="preserve"> </w:t>
      </w:r>
      <w:r w:rsidRPr="0088250F">
        <w:rPr>
          <w:rFonts w:ascii="Arial" w:hAnsi="Arial" w:cs="Arial"/>
          <w:sz w:val="24"/>
          <w:szCs w:val="24"/>
        </w:rPr>
        <w:t>relacionadas con cuestiones sociales y organizativas (capacitación y formación, concientización, promoción territorial y difusión de la AUPU en sus ámbitos de residencia</w:t>
      </w:r>
      <w:r w:rsidR="00336614">
        <w:rPr>
          <w:rFonts w:ascii="Arial" w:hAnsi="Arial" w:cs="Arial"/>
          <w:sz w:val="24"/>
          <w:szCs w:val="24"/>
        </w:rPr>
        <w:t>,</w:t>
      </w:r>
      <w:r w:rsidRPr="0088250F">
        <w:rPr>
          <w:rFonts w:ascii="Arial" w:hAnsi="Arial" w:cs="Arial"/>
          <w:sz w:val="24"/>
          <w:szCs w:val="24"/>
        </w:rPr>
        <w:t xml:space="preserve"> organización social entre agricultores). En nuestro trabajo de campo encontramos estos dos tipos de actividades. Esto, añade Parés, manifiesta dos estrategias simultáneas: integración vertical de actividades (</w:t>
      </w:r>
      <w:r w:rsidR="00336614">
        <w:rPr>
          <w:rFonts w:ascii="Arial" w:hAnsi="Arial" w:cs="Arial"/>
          <w:sz w:val="24"/>
          <w:szCs w:val="24"/>
        </w:rPr>
        <w:t>en el</w:t>
      </w:r>
      <w:r w:rsidR="00336614" w:rsidRPr="0088250F">
        <w:rPr>
          <w:rFonts w:ascii="Arial" w:hAnsi="Arial" w:cs="Arial"/>
          <w:sz w:val="24"/>
          <w:szCs w:val="24"/>
        </w:rPr>
        <w:t xml:space="preserve"> </w:t>
      </w:r>
      <w:r w:rsidRPr="0088250F">
        <w:rPr>
          <w:rFonts w:ascii="Arial" w:hAnsi="Arial" w:cs="Arial"/>
          <w:sz w:val="24"/>
          <w:szCs w:val="24"/>
        </w:rPr>
        <w:t>interior de unidades productivas)</w:t>
      </w:r>
      <w:r w:rsidR="00336614">
        <w:rPr>
          <w:rFonts w:ascii="Arial" w:hAnsi="Arial" w:cs="Arial"/>
          <w:sz w:val="24"/>
          <w:szCs w:val="24"/>
        </w:rPr>
        <w:t>, e</w:t>
      </w:r>
      <w:r w:rsidRPr="0088250F">
        <w:rPr>
          <w:rFonts w:ascii="Arial" w:hAnsi="Arial" w:cs="Arial"/>
          <w:sz w:val="24"/>
          <w:szCs w:val="24"/>
        </w:rPr>
        <w:t xml:space="preserve"> integración horizontal </w:t>
      </w:r>
      <w:r w:rsidR="000E48E6" w:rsidRPr="0088250F">
        <w:rPr>
          <w:rFonts w:ascii="Arial" w:hAnsi="Arial" w:cs="Arial"/>
          <w:sz w:val="24"/>
          <w:szCs w:val="24"/>
        </w:rPr>
        <w:t>(</w:t>
      </w:r>
      <w:r w:rsidRPr="0088250F">
        <w:rPr>
          <w:rFonts w:ascii="Arial" w:hAnsi="Arial" w:cs="Arial"/>
          <w:sz w:val="24"/>
          <w:szCs w:val="24"/>
        </w:rPr>
        <w:t xml:space="preserve">entre agricultores </w:t>
      </w:r>
      <w:r w:rsidR="00336614">
        <w:rPr>
          <w:rFonts w:ascii="Arial" w:hAnsi="Arial" w:cs="Arial"/>
          <w:sz w:val="24"/>
          <w:szCs w:val="24"/>
        </w:rPr>
        <w:t>que conforman</w:t>
      </w:r>
      <w:r w:rsidR="00336614" w:rsidRPr="0088250F">
        <w:rPr>
          <w:rFonts w:ascii="Arial" w:hAnsi="Arial" w:cs="Arial"/>
          <w:sz w:val="24"/>
          <w:szCs w:val="24"/>
        </w:rPr>
        <w:t xml:space="preserve"> </w:t>
      </w:r>
      <w:r w:rsidRPr="0088250F">
        <w:rPr>
          <w:rFonts w:ascii="Arial" w:hAnsi="Arial" w:cs="Arial"/>
          <w:sz w:val="24"/>
          <w:szCs w:val="24"/>
        </w:rPr>
        <w:t>grupos</w:t>
      </w:r>
      <w:r w:rsidR="000E48E6" w:rsidRPr="0088250F">
        <w:rPr>
          <w:rFonts w:ascii="Arial" w:hAnsi="Arial" w:cs="Arial"/>
          <w:sz w:val="24"/>
          <w:szCs w:val="24"/>
        </w:rPr>
        <w:t>)</w:t>
      </w:r>
      <w:r w:rsidRPr="0088250F">
        <w:rPr>
          <w:rFonts w:ascii="Arial" w:hAnsi="Arial" w:cs="Arial"/>
          <w:sz w:val="24"/>
          <w:szCs w:val="24"/>
        </w:rPr>
        <w:t xml:space="preserve">. </w:t>
      </w:r>
    </w:p>
    <w:p w14:paraId="68766584" w14:textId="5B0C008B" w:rsidR="003419F1" w:rsidRPr="002A13B9" w:rsidRDefault="002A13B9" w:rsidP="00707C32">
      <w:pPr>
        <w:spacing w:after="0" w:line="360" w:lineRule="auto"/>
        <w:jc w:val="both"/>
        <w:rPr>
          <w:rFonts w:ascii="Arial" w:hAnsi="Arial" w:cs="Arial"/>
          <w:b/>
          <w:sz w:val="24"/>
          <w:szCs w:val="24"/>
          <w:lang w:val="es-ES"/>
        </w:rPr>
      </w:pPr>
      <w:r w:rsidRPr="002A13B9">
        <w:rPr>
          <w:rFonts w:ascii="Arial" w:hAnsi="Arial" w:cs="Arial"/>
          <w:b/>
          <w:sz w:val="24"/>
          <w:szCs w:val="24"/>
        </w:rPr>
        <w:lastRenderedPageBreak/>
        <w:t>2</w:t>
      </w:r>
      <w:r w:rsidR="001D4C7E" w:rsidRPr="002A13B9">
        <w:rPr>
          <w:rFonts w:ascii="Arial" w:hAnsi="Arial" w:cs="Arial"/>
          <w:b/>
          <w:sz w:val="24"/>
          <w:szCs w:val="24"/>
          <w:lang w:val="es-ES"/>
        </w:rPr>
        <w:t>.3.</w:t>
      </w:r>
      <w:r w:rsidRPr="002A13B9">
        <w:rPr>
          <w:rFonts w:ascii="Arial" w:hAnsi="Arial" w:cs="Arial"/>
          <w:b/>
          <w:sz w:val="24"/>
          <w:szCs w:val="24"/>
          <w:lang w:val="es-ES"/>
        </w:rPr>
        <w:t xml:space="preserve"> </w:t>
      </w:r>
      <w:r w:rsidR="001D4C7E" w:rsidRPr="002A13B9">
        <w:rPr>
          <w:rFonts w:ascii="Arial" w:hAnsi="Arial" w:cs="Arial"/>
          <w:b/>
          <w:sz w:val="24"/>
          <w:szCs w:val="24"/>
          <w:lang w:val="es-ES"/>
        </w:rPr>
        <w:t>Las políticas para las producciones del periurbano bonaerense y su incidencia en las políticas locales matanceras</w:t>
      </w:r>
    </w:p>
    <w:p w14:paraId="21216347" w14:textId="759ED594" w:rsidR="003419F1" w:rsidRPr="002A13B9" w:rsidRDefault="00336614" w:rsidP="00707C32">
      <w:pPr>
        <w:spacing w:after="0" w:line="360" w:lineRule="auto"/>
        <w:jc w:val="both"/>
        <w:rPr>
          <w:rFonts w:ascii="Arial" w:hAnsi="Arial" w:cs="Arial"/>
          <w:sz w:val="24"/>
          <w:szCs w:val="24"/>
        </w:rPr>
      </w:pPr>
      <w:r>
        <w:rPr>
          <w:rFonts w:ascii="Arial" w:hAnsi="Arial" w:cs="Arial"/>
          <w:sz w:val="24"/>
          <w:szCs w:val="24"/>
          <w:lang w:val="es-ES"/>
        </w:rPr>
        <w:t>Distintos</w:t>
      </w:r>
      <w:r w:rsidR="001D4C7E" w:rsidRPr="002A13B9">
        <w:rPr>
          <w:rFonts w:ascii="Arial" w:hAnsi="Arial" w:cs="Arial"/>
          <w:sz w:val="24"/>
          <w:szCs w:val="24"/>
        </w:rPr>
        <w:t xml:space="preserve"> proyectos de actores gubernamentales y no gubernamentales impulsaron actividades relacionadas a la AUPU en el AMBA</w:t>
      </w:r>
      <w:r>
        <w:rPr>
          <w:rFonts w:ascii="Arial" w:hAnsi="Arial" w:cs="Arial"/>
          <w:sz w:val="24"/>
          <w:szCs w:val="24"/>
        </w:rPr>
        <w:t xml:space="preserve">, comenzaron </w:t>
      </w:r>
      <w:r w:rsidR="001D4C7E" w:rsidRPr="002A13B9">
        <w:rPr>
          <w:rFonts w:ascii="Arial" w:hAnsi="Arial" w:cs="Arial"/>
          <w:sz w:val="24"/>
          <w:szCs w:val="24"/>
        </w:rPr>
        <w:t>a reconocer su importancia y a promocionarla desde el retorno de la de</w:t>
      </w:r>
      <w:r w:rsidR="000B56B8" w:rsidRPr="002A13B9">
        <w:rPr>
          <w:rFonts w:ascii="Arial" w:hAnsi="Arial" w:cs="Arial"/>
          <w:sz w:val="24"/>
          <w:szCs w:val="24"/>
        </w:rPr>
        <w:t>mocracia</w:t>
      </w:r>
      <w:r>
        <w:rPr>
          <w:rFonts w:ascii="Arial" w:hAnsi="Arial" w:cs="Arial"/>
          <w:sz w:val="24"/>
          <w:szCs w:val="24"/>
        </w:rPr>
        <w:t>,</w:t>
      </w:r>
      <w:r w:rsidR="000B56B8" w:rsidRPr="002A13B9">
        <w:rPr>
          <w:rFonts w:ascii="Arial" w:hAnsi="Arial" w:cs="Arial"/>
          <w:sz w:val="24"/>
          <w:szCs w:val="24"/>
        </w:rPr>
        <w:t xml:space="preserve"> a principios de los 80</w:t>
      </w:r>
      <w:r w:rsidR="001D4C7E" w:rsidRPr="002A13B9">
        <w:rPr>
          <w:rFonts w:ascii="Arial" w:hAnsi="Arial" w:cs="Arial"/>
          <w:sz w:val="24"/>
          <w:szCs w:val="24"/>
        </w:rPr>
        <w:t>. Estas producciones eran concebidas desde las políticas como respuesta frente a</w:t>
      </w:r>
      <w:r>
        <w:rPr>
          <w:rFonts w:ascii="Arial" w:hAnsi="Arial" w:cs="Arial"/>
          <w:sz w:val="24"/>
          <w:szCs w:val="24"/>
        </w:rPr>
        <w:t xml:space="preserve"> la</w:t>
      </w:r>
      <w:r w:rsidR="001D4C7E" w:rsidRPr="002A13B9">
        <w:rPr>
          <w:rFonts w:ascii="Arial" w:hAnsi="Arial" w:cs="Arial"/>
          <w:sz w:val="24"/>
          <w:szCs w:val="24"/>
        </w:rPr>
        <w:t xml:space="preserve"> crisis económica y </w:t>
      </w:r>
      <w:r w:rsidR="0004402E">
        <w:rPr>
          <w:rFonts w:ascii="Arial" w:hAnsi="Arial" w:cs="Arial"/>
          <w:sz w:val="24"/>
          <w:szCs w:val="24"/>
        </w:rPr>
        <w:t xml:space="preserve">para el </w:t>
      </w:r>
      <w:r w:rsidR="001D4C7E" w:rsidRPr="002A13B9">
        <w:rPr>
          <w:rFonts w:ascii="Arial" w:hAnsi="Arial" w:cs="Arial"/>
          <w:sz w:val="24"/>
          <w:szCs w:val="24"/>
        </w:rPr>
        <w:t xml:space="preserve">combate contra </w:t>
      </w:r>
      <w:r w:rsidR="0004402E">
        <w:rPr>
          <w:rFonts w:ascii="Arial" w:hAnsi="Arial" w:cs="Arial"/>
          <w:sz w:val="24"/>
          <w:szCs w:val="24"/>
        </w:rPr>
        <w:t xml:space="preserve">el </w:t>
      </w:r>
      <w:r w:rsidR="001D4C7E" w:rsidRPr="002A13B9">
        <w:rPr>
          <w:rFonts w:ascii="Arial" w:hAnsi="Arial" w:cs="Arial"/>
          <w:sz w:val="24"/>
          <w:szCs w:val="24"/>
        </w:rPr>
        <w:t xml:space="preserve">hambre y </w:t>
      </w:r>
      <w:r w:rsidR="0004402E">
        <w:rPr>
          <w:rFonts w:ascii="Arial" w:hAnsi="Arial" w:cs="Arial"/>
          <w:sz w:val="24"/>
          <w:szCs w:val="24"/>
        </w:rPr>
        <w:t xml:space="preserve">la </w:t>
      </w:r>
      <w:r w:rsidR="001D4C7E" w:rsidRPr="002A13B9">
        <w:rPr>
          <w:rFonts w:ascii="Arial" w:hAnsi="Arial" w:cs="Arial"/>
          <w:sz w:val="24"/>
          <w:szCs w:val="24"/>
        </w:rPr>
        <w:t>pobreza</w:t>
      </w:r>
      <w:r w:rsidR="008B7691" w:rsidRPr="002A13B9">
        <w:rPr>
          <w:rFonts w:ascii="Arial" w:hAnsi="Arial" w:cs="Arial"/>
          <w:sz w:val="24"/>
          <w:szCs w:val="24"/>
        </w:rPr>
        <w:t xml:space="preserve"> (Neiman, 2010)</w:t>
      </w:r>
      <w:r w:rsidR="001D4C7E" w:rsidRPr="002A13B9">
        <w:rPr>
          <w:rFonts w:ascii="Arial" w:hAnsi="Arial" w:cs="Arial"/>
          <w:sz w:val="24"/>
          <w:szCs w:val="24"/>
        </w:rPr>
        <w:t xml:space="preserve">. </w:t>
      </w:r>
    </w:p>
    <w:p w14:paraId="0857CF73" w14:textId="77777777" w:rsidR="0004402E" w:rsidRDefault="0093356A"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El primer antecedente de apoyo a este sector es del gobierno provincial: la creación de la Dirección de Agricultura Periurbana</w:t>
      </w:r>
      <w:r w:rsidR="0004402E">
        <w:rPr>
          <w:rFonts w:ascii="Arial" w:hAnsi="Arial" w:cs="Arial"/>
          <w:sz w:val="24"/>
          <w:szCs w:val="24"/>
          <w:lang w:val="es-ES"/>
        </w:rPr>
        <w:t>,</w:t>
      </w:r>
      <w:r w:rsidRPr="002A13B9">
        <w:rPr>
          <w:rFonts w:ascii="Arial" w:hAnsi="Arial" w:cs="Arial"/>
          <w:sz w:val="24"/>
          <w:szCs w:val="24"/>
          <w:lang w:val="es-ES"/>
        </w:rPr>
        <w:t xml:space="preserve"> en 2007. Luego, en 2009 y 2010 respectivamente, se concretan dos importantes iniciativas a</w:t>
      </w:r>
      <w:r w:rsidR="000D3D66" w:rsidRPr="002A13B9">
        <w:rPr>
          <w:rFonts w:ascii="Arial" w:hAnsi="Arial" w:cs="Arial"/>
          <w:sz w:val="24"/>
          <w:szCs w:val="24"/>
          <w:lang w:val="es-ES"/>
        </w:rPr>
        <w:t xml:space="preserve"> nivel nacional:</w:t>
      </w:r>
    </w:p>
    <w:p w14:paraId="3FBB123B" w14:textId="359DE8DD" w:rsidR="0004402E" w:rsidRPr="0088250F" w:rsidRDefault="0004402E" w:rsidP="00707C32">
      <w:pPr>
        <w:spacing w:after="0" w:line="360" w:lineRule="auto"/>
        <w:jc w:val="both"/>
        <w:rPr>
          <w:rFonts w:ascii="Arial" w:hAnsi="Arial" w:cs="Arial"/>
          <w:sz w:val="24"/>
          <w:szCs w:val="24"/>
          <w:lang w:val="es-ES"/>
        </w:rPr>
      </w:pPr>
      <w:r w:rsidRPr="0004402E">
        <w:rPr>
          <w:rFonts w:ascii="Arial" w:hAnsi="Arial" w:cs="Arial"/>
          <w:sz w:val="24"/>
          <w:szCs w:val="24"/>
          <w:lang w:val="es-ES"/>
        </w:rPr>
        <w:t xml:space="preserve"> i</w:t>
      </w:r>
      <w:r>
        <w:rPr>
          <w:rFonts w:ascii="Arial" w:hAnsi="Arial" w:cs="Arial"/>
          <w:sz w:val="24"/>
          <w:szCs w:val="24"/>
          <w:lang w:val="es-ES"/>
        </w:rPr>
        <w:t xml:space="preserve">) </w:t>
      </w:r>
      <w:r w:rsidR="000D3D66" w:rsidRPr="0088250F">
        <w:rPr>
          <w:rFonts w:ascii="Arial" w:hAnsi="Arial" w:cs="Arial"/>
          <w:sz w:val="24"/>
          <w:szCs w:val="24"/>
          <w:lang w:val="es-ES"/>
        </w:rPr>
        <w:t xml:space="preserve">la apertura </w:t>
      </w:r>
      <w:r w:rsidR="0093356A" w:rsidRPr="0088250F">
        <w:rPr>
          <w:rFonts w:ascii="Arial" w:hAnsi="Arial" w:cs="Arial"/>
          <w:sz w:val="24"/>
          <w:szCs w:val="24"/>
          <w:lang w:val="es-ES"/>
        </w:rPr>
        <w:t xml:space="preserve">de la </w:t>
      </w:r>
      <w:r w:rsidR="000D3D66" w:rsidRPr="0088250F">
        <w:rPr>
          <w:rFonts w:ascii="Arial" w:hAnsi="Arial" w:cs="Arial"/>
          <w:sz w:val="24"/>
          <w:szCs w:val="24"/>
          <w:lang w:val="es-ES"/>
        </w:rPr>
        <w:t xml:space="preserve">ya mencionada </w:t>
      </w:r>
      <w:r w:rsidR="0093356A" w:rsidRPr="0088250F">
        <w:rPr>
          <w:rFonts w:ascii="Arial" w:hAnsi="Arial" w:cs="Arial"/>
          <w:sz w:val="24"/>
          <w:szCs w:val="24"/>
          <w:lang w:val="es-ES"/>
        </w:rPr>
        <w:t>EEA AMBA del INTA, especializada en AUPU y destinada a prestar asistencia al sector productor de alimentos del área metropolitana, siendo pionera en América latina</w:t>
      </w:r>
      <w:r>
        <w:rPr>
          <w:rFonts w:ascii="Arial" w:hAnsi="Arial" w:cs="Arial"/>
          <w:sz w:val="24"/>
          <w:szCs w:val="24"/>
          <w:lang w:val="es-ES"/>
        </w:rPr>
        <w:t>;</w:t>
      </w:r>
      <w:r w:rsidR="0093356A" w:rsidRPr="0088250F">
        <w:rPr>
          <w:rFonts w:ascii="Arial" w:hAnsi="Arial" w:cs="Arial"/>
          <w:sz w:val="24"/>
          <w:szCs w:val="24"/>
          <w:lang w:val="es-ES"/>
        </w:rPr>
        <w:t xml:space="preserve"> </w:t>
      </w:r>
    </w:p>
    <w:p w14:paraId="4D23CD16" w14:textId="05FB24EE" w:rsidR="0093356A" w:rsidRPr="0088250F" w:rsidRDefault="0093356A" w:rsidP="00707C32">
      <w:pPr>
        <w:spacing w:after="0" w:line="360" w:lineRule="auto"/>
        <w:jc w:val="both"/>
        <w:rPr>
          <w:rFonts w:ascii="Arial" w:hAnsi="Arial" w:cs="Arial"/>
          <w:sz w:val="24"/>
          <w:szCs w:val="24"/>
          <w:lang w:val="es-ES"/>
        </w:rPr>
      </w:pPr>
      <w:r w:rsidRPr="0088250F">
        <w:rPr>
          <w:rFonts w:ascii="Arial" w:hAnsi="Arial" w:cs="Arial"/>
          <w:sz w:val="24"/>
          <w:szCs w:val="24"/>
          <w:lang w:val="es-ES"/>
        </w:rPr>
        <w:t>ii) la presentación por parte de la Presidencia de la Nación del Programa Nacional de Agricultura Periurbana de la SAF. Estas iniciativas manifiestan la existencia de políticas públicas en diferentes niveles estatales, que indican decisiones y acciones con mayor especificidad sobre el cinturón productivo rural de Buenos Aires</w:t>
      </w:r>
      <w:r w:rsidR="00CF10EC" w:rsidRPr="0088250F">
        <w:rPr>
          <w:rFonts w:ascii="Arial" w:hAnsi="Arial" w:cs="Arial"/>
          <w:sz w:val="24"/>
          <w:szCs w:val="24"/>
          <w:lang w:val="es-ES"/>
        </w:rPr>
        <w:t xml:space="preserve"> </w:t>
      </w:r>
      <w:r w:rsidRPr="0088250F">
        <w:rPr>
          <w:rFonts w:ascii="Arial" w:hAnsi="Arial" w:cs="Arial"/>
          <w:sz w:val="24"/>
          <w:szCs w:val="24"/>
          <w:lang w:val="es-ES"/>
        </w:rPr>
        <w:t>(Barsky y Aboitiz, 2011).</w:t>
      </w:r>
    </w:p>
    <w:p w14:paraId="353AFC35" w14:textId="152C8EA3" w:rsidR="0093356A" w:rsidRPr="002A13B9" w:rsidRDefault="000B56B8"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En 2013 se inauguró </w:t>
      </w:r>
      <w:r w:rsidR="0093356A" w:rsidRPr="002A13B9">
        <w:rPr>
          <w:rFonts w:ascii="Arial" w:hAnsi="Arial" w:cs="Arial"/>
          <w:sz w:val="24"/>
          <w:szCs w:val="24"/>
          <w:lang w:val="es-ES"/>
        </w:rPr>
        <w:t>la Oficina de Desarrollo Local de la EEA AMBA, en la sede de la Región Descentralizada Sur del Municipio en González Catán.</w:t>
      </w:r>
    </w:p>
    <w:p w14:paraId="47862D45" w14:textId="45218782" w:rsidR="0093356A" w:rsidRPr="002A13B9" w:rsidRDefault="000B56B8"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E</w:t>
      </w:r>
      <w:r w:rsidR="0093356A" w:rsidRPr="002A13B9">
        <w:rPr>
          <w:rFonts w:ascii="Arial" w:hAnsi="Arial" w:cs="Arial"/>
          <w:sz w:val="24"/>
          <w:szCs w:val="24"/>
          <w:lang w:val="es-ES"/>
        </w:rPr>
        <w:t xml:space="preserve">n diciembre </w:t>
      </w:r>
      <w:r w:rsidRPr="002A13B9">
        <w:rPr>
          <w:rFonts w:ascii="Arial" w:hAnsi="Arial" w:cs="Arial"/>
          <w:sz w:val="24"/>
          <w:szCs w:val="24"/>
          <w:lang w:val="es-ES"/>
        </w:rPr>
        <w:t xml:space="preserve">de </w:t>
      </w:r>
      <w:r w:rsidR="0093356A" w:rsidRPr="002A13B9">
        <w:rPr>
          <w:rFonts w:ascii="Arial" w:hAnsi="Arial" w:cs="Arial"/>
          <w:sz w:val="24"/>
          <w:szCs w:val="24"/>
          <w:lang w:val="es-ES"/>
        </w:rPr>
        <w:t>2014</w:t>
      </w:r>
      <w:r w:rsidRPr="002A13B9">
        <w:rPr>
          <w:rFonts w:ascii="Arial" w:hAnsi="Arial" w:cs="Arial"/>
          <w:sz w:val="24"/>
          <w:szCs w:val="24"/>
          <w:lang w:val="es-ES"/>
        </w:rPr>
        <w:t xml:space="preserve"> se sancionó </w:t>
      </w:r>
      <w:r w:rsidR="0093356A" w:rsidRPr="002A13B9">
        <w:rPr>
          <w:rFonts w:ascii="Arial" w:hAnsi="Arial" w:cs="Arial"/>
          <w:sz w:val="24"/>
          <w:szCs w:val="24"/>
          <w:lang w:val="es-ES"/>
        </w:rPr>
        <w:t xml:space="preserve">la </w:t>
      </w:r>
      <w:r w:rsidR="0097775B">
        <w:rPr>
          <w:rFonts w:ascii="Arial" w:hAnsi="Arial" w:cs="Arial"/>
          <w:sz w:val="24"/>
          <w:szCs w:val="24"/>
          <w:lang w:val="es-ES"/>
        </w:rPr>
        <w:t>L</w:t>
      </w:r>
      <w:r w:rsidR="0093356A" w:rsidRPr="002A13B9">
        <w:rPr>
          <w:rFonts w:ascii="Arial" w:hAnsi="Arial" w:cs="Arial"/>
          <w:sz w:val="24"/>
          <w:szCs w:val="24"/>
          <w:lang w:val="es-ES"/>
        </w:rPr>
        <w:t xml:space="preserve">ey </w:t>
      </w:r>
      <w:r w:rsidR="0097775B">
        <w:rPr>
          <w:rFonts w:ascii="Arial" w:hAnsi="Arial" w:cs="Arial"/>
          <w:sz w:val="24"/>
          <w:szCs w:val="24"/>
          <w:lang w:val="es-ES"/>
        </w:rPr>
        <w:t>n</w:t>
      </w:r>
      <w:r w:rsidR="0093356A" w:rsidRPr="002A13B9">
        <w:rPr>
          <w:rFonts w:ascii="Arial" w:hAnsi="Arial" w:cs="Arial"/>
          <w:sz w:val="24"/>
          <w:szCs w:val="24"/>
          <w:lang w:val="es-ES"/>
        </w:rPr>
        <w:t xml:space="preserve">acional 27.118 </w:t>
      </w:r>
      <w:r w:rsidR="0097775B">
        <w:rPr>
          <w:rFonts w:ascii="Arial" w:hAnsi="Arial" w:cs="Arial"/>
          <w:sz w:val="24"/>
          <w:szCs w:val="24"/>
          <w:lang w:val="es-ES"/>
        </w:rPr>
        <w:t xml:space="preserve">de </w:t>
      </w:r>
      <w:r w:rsidR="0093356A" w:rsidRPr="002A13B9">
        <w:rPr>
          <w:rFonts w:ascii="Arial" w:hAnsi="Arial" w:cs="Arial"/>
          <w:sz w:val="24"/>
          <w:szCs w:val="24"/>
          <w:lang w:val="es-ES"/>
        </w:rPr>
        <w:t xml:space="preserve">Reparación histórica de la agricultura familiar para la construcción de una nueva ruralidad en la Argentina, </w:t>
      </w:r>
      <w:r w:rsidR="0097775B">
        <w:rPr>
          <w:rFonts w:ascii="Arial" w:hAnsi="Arial" w:cs="Arial"/>
          <w:sz w:val="24"/>
          <w:szCs w:val="24"/>
          <w:lang w:val="es-ES"/>
        </w:rPr>
        <w:t>cuya reglamentación está siendo redactada por</w:t>
      </w:r>
      <w:r w:rsidR="0093356A" w:rsidRPr="002A13B9">
        <w:rPr>
          <w:rFonts w:ascii="Arial" w:hAnsi="Arial" w:cs="Arial"/>
          <w:sz w:val="24"/>
          <w:szCs w:val="24"/>
          <w:lang w:val="es-ES"/>
        </w:rPr>
        <w:t xml:space="preserve"> el Consejo Consultivo de la AF</w:t>
      </w:r>
      <w:r w:rsidR="0093356A" w:rsidRPr="002A13B9">
        <w:rPr>
          <w:rStyle w:val="Ancladenotafinal"/>
          <w:rFonts w:ascii="Arial" w:hAnsi="Arial" w:cs="Arial"/>
          <w:sz w:val="24"/>
          <w:szCs w:val="24"/>
          <w:lang w:val="es-ES"/>
        </w:rPr>
        <w:endnoteReference w:id="3"/>
      </w:r>
      <w:r w:rsidR="0093356A" w:rsidRPr="002A13B9">
        <w:rPr>
          <w:rFonts w:ascii="Arial" w:hAnsi="Arial" w:cs="Arial"/>
          <w:sz w:val="24"/>
          <w:szCs w:val="24"/>
          <w:lang w:val="es-ES"/>
        </w:rPr>
        <w:t xml:space="preserve"> (Feito, 2016b).</w:t>
      </w:r>
    </w:p>
    <w:p w14:paraId="5E729606" w14:textId="72BDBEB7" w:rsidR="0093356A" w:rsidRPr="002A13B9" w:rsidRDefault="0093356A"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Por otra parte, la F</w:t>
      </w:r>
      <w:r w:rsidR="000D3D66" w:rsidRPr="002A13B9">
        <w:rPr>
          <w:rFonts w:ascii="Arial" w:hAnsi="Arial" w:cs="Arial"/>
          <w:sz w:val="24"/>
          <w:szCs w:val="24"/>
          <w:lang w:val="es-ES"/>
        </w:rPr>
        <w:t xml:space="preserve">ederación de Organizaciones Nucleadas de la Agricultura Familiar </w:t>
      </w:r>
      <w:r w:rsidR="0097775B">
        <w:rPr>
          <w:rFonts w:ascii="Arial" w:hAnsi="Arial" w:cs="Arial"/>
          <w:sz w:val="24"/>
          <w:szCs w:val="24"/>
        </w:rPr>
        <w:t>─</w:t>
      </w:r>
      <w:r w:rsidR="000D3D66" w:rsidRPr="002A13B9">
        <w:rPr>
          <w:rFonts w:ascii="Arial" w:hAnsi="Arial" w:cs="Arial"/>
          <w:sz w:val="24"/>
          <w:szCs w:val="24"/>
          <w:lang w:val="es-ES"/>
        </w:rPr>
        <w:t>F</w:t>
      </w:r>
      <w:r w:rsidRPr="002A13B9">
        <w:rPr>
          <w:rFonts w:ascii="Arial" w:hAnsi="Arial" w:cs="Arial"/>
          <w:sz w:val="24"/>
          <w:szCs w:val="24"/>
          <w:lang w:val="es-ES"/>
        </w:rPr>
        <w:t>ONAF</w:t>
      </w:r>
      <w:r w:rsidR="000D3D66" w:rsidRPr="002A13B9">
        <w:rPr>
          <w:rStyle w:val="Refdenotaalfinal"/>
          <w:rFonts w:ascii="Arial" w:hAnsi="Arial" w:cs="Arial"/>
          <w:sz w:val="24"/>
          <w:szCs w:val="24"/>
          <w:lang w:val="es-ES"/>
        </w:rPr>
        <w:endnoteReference w:id="4"/>
      </w:r>
      <w:r w:rsidR="0097775B">
        <w:rPr>
          <w:rFonts w:ascii="Arial" w:hAnsi="Arial" w:cs="Arial"/>
          <w:sz w:val="24"/>
          <w:szCs w:val="24"/>
        </w:rPr>
        <w:t>─</w:t>
      </w:r>
      <w:r w:rsidRPr="002A13B9">
        <w:rPr>
          <w:rFonts w:ascii="Arial" w:hAnsi="Arial" w:cs="Arial"/>
          <w:sz w:val="24"/>
          <w:szCs w:val="24"/>
          <w:lang w:val="es-ES"/>
        </w:rPr>
        <w:t xml:space="preserve"> nacional realiza acciones articuladas con </w:t>
      </w:r>
      <w:r w:rsidR="000E48E6" w:rsidRPr="002A13B9">
        <w:rPr>
          <w:rFonts w:ascii="Arial" w:hAnsi="Arial" w:cs="Arial"/>
          <w:sz w:val="24"/>
          <w:szCs w:val="24"/>
          <w:lang w:val="es-ES"/>
        </w:rPr>
        <w:t>MINAGRO</w:t>
      </w:r>
      <w:r w:rsidRPr="002A13B9">
        <w:rPr>
          <w:rFonts w:ascii="Arial" w:hAnsi="Arial" w:cs="Arial"/>
          <w:sz w:val="24"/>
          <w:szCs w:val="24"/>
          <w:lang w:val="es-ES"/>
        </w:rPr>
        <w:t>, a través de la S</w:t>
      </w:r>
      <w:r w:rsidR="00A36AD7" w:rsidRPr="002A13B9">
        <w:rPr>
          <w:rFonts w:ascii="Arial" w:hAnsi="Arial" w:cs="Arial"/>
          <w:sz w:val="24"/>
          <w:szCs w:val="24"/>
          <w:lang w:val="es-ES"/>
        </w:rPr>
        <w:t>AF</w:t>
      </w:r>
      <w:r w:rsidRPr="002A13B9">
        <w:rPr>
          <w:rFonts w:ascii="Arial" w:hAnsi="Arial" w:cs="Arial"/>
          <w:sz w:val="24"/>
          <w:szCs w:val="24"/>
          <w:lang w:val="es-ES"/>
        </w:rPr>
        <w:t xml:space="preserve">; INTA, a través del IPAF Pampeano, </w:t>
      </w:r>
      <w:r w:rsidR="0097775B">
        <w:rPr>
          <w:rFonts w:ascii="Arial" w:hAnsi="Arial" w:cs="Arial"/>
          <w:sz w:val="24"/>
          <w:szCs w:val="24"/>
          <w:lang w:val="es-ES"/>
        </w:rPr>
        <w:t>que brinda asesoramiento</w:t>
      </w:r>
      <w:r w:rsidR="0097775B" w:rsidRPr="002A13B9">
        <w:rPr>
          <w:rFonts w:ascii="Arial" w:hAnsi="Arial" w:cs="Arial"/>
          <w:sz w:val="24"/>
          <w:szCs w:val="24"/>
          <w:lang w:val="es-ES"/>
        </w:rPr>
        <w:t xml:space="preserve"> </w:t>
      </w:r>
      <w:r w:rsidRPr="002A13B9">
        <w:rPr>
          <w:rFonts w:ascii="Arial" w:hAnsi="Arial" w:cs="Arial"/>
          <w:sz w:val="24"/>
          <w:szCs w:val="24"/>
          <w:lang w:val="es-ES"/>
        </w:rPr>
        <w:t>sobre tecnologías y energías apropiadas</w:t>
      </w:r>
      <w:r w:rsidR="000135B5">
        <w:rPr>
          <w:rFonts w:ascii="Arial" w:hAnsi="Arial" w:cs="Arial"/>
          <w:sz w:val="24"/>
          <w:szCs w:val="24"/>
          <w:lang w:val="es-ES"/>
        </w:rPr>
        <w:t>,</w:t>
      </w:r>
      <w:r w:rsidRPr="002A13B9">
        <w:rPr>
          <w:rFonts w:ascii="Arial" w:hAnsi="Arial" w:cs="Arial"/>
          <w:sz w:val="24"/>
          <w:szCs w:val="24"/>
          <w:lang w:val="es-ES"/>
        </w:rPr>
        <w:t xml:space="preserve"> y comercialización y Prohuerta (como vimos, desarrolla acciones entre los productores: entrega de semillas, capacitaciones, seguimiento de los cultivos, asesoramiento organizacional); Municipio</w:t>
      </w:r>
      <w:r w:rsidR="000135B5">
        <w:rPr>
          <w:rFonts w:ascii="Arial" w:hAnsi="Arial" w:cs="Arial"/>
          <w:sz w:val="24"/>
          <w:szCs w:val="24"/>
          <w:lang w:val="es-ES"/>
        </w:rPr>
        <w:t>, a través de la</w:t>
      </w:r>
      <w:r w:rsidRPr="002A13B9">
        <w:rPr>
          <w:rFonts w:ascii="Arial" w:hAnsi="Arial" w:cs="Arial"/>
          <w:sz w:val="24"/>
          <w:szCs w:val="24"/>
          <w:lang w:val="es-ES"/>
        </w:rPr>
        <w:t xml:space="preserve"> Secretaría de Producción que</w:t>
      </w:r>
      <w:r w:rsidR="00A71693" w:rsidRPr="002A13B9">
        <w:rPr>
          <w:rFonts w:ascii="Arial" w:hAnsi="Arial" w:cs="Arial"/>
          <w:sz w:val="24"/>
          <w:szCs w:val="24"/>
          <w:lang w:val="es-ES"/>
        </w:rPr>
        <w:t xml:space="preserve"> realiza capacitaciones; IMDES</w:t>
      </w:r>
      <w:r w:rsidR="000135B5">
        <w:rPr>
          <w:rFonts w:ascii="Arial" w:hAnsi="Arial" w:cs="Arial"/>
          <w:sz w:val="24"/>
          <w:szCs w:val="24"/>
          <w:lang w:val="es-ES"/>
        </w:rPr>
        <w:t>,</w:t>
      </w:r>
      <w:r w:rsidR="000B56B8" w:rsidRPr="002A13B9">
        <w:rPr>
          <w:rFonts w:ascii="Arial" w:hAnsi="Arial" w:cs="Arial"/>
          <w:sz w:val="24"/>
          <w:szCs w:val="24"/>
          <w:lang w:val="es-ES"/>
        </w:rPr>
        <w:t xml:space="preserve"> </w:t>
      </w:r>
      <w:r w:rsidRPr="002A13B9">
        <w:rPr>
          <w:rFonts w:ascii="Arial" w:hAnsi="Arial" w:cs="Arial"/>
          <w:sz w:val="24"/>
          <w:szCs w:val="24"/>
          <w:lang w:val="es-ES"/>
        </w:rPr>
        <w:t xml:space="preserve">ente autárquico </w:t>
      </w:r>
      <w:r w:rsidR="00626B16" w:rsidRPr="002A13B9">
        <w:rPr>
          <w:rFonts w:ascii="Arial" w:hAnsi="Arial" w:cs="Arial"/>
          <w:sz w:val="24"/>
          <w:szCs w:val="24"/>
          <w:lang w:val="es-ES"/>
        </w:rPr>
        <w:t xml:space="preserve">creado en 2001 </w:t>
      </w:r>
      <w:r w:rsidRPr="002A13B9">
        <w:rPr>
          <w:rFonts w:ascii="Arial" w:hAnsi="Arial" w:cs="Arial"/>
          <w:sz w:val="24"/>
          <w:szCs w:val="24"/>
          <w:lang w:val="es-ES"/>
        </w:rPr>
        <w:t>que desarrolla</w:t>
      </w:r>
      <w:r w:rsidR="000B56B8" w:rsidRPr="002A13B9">
        <w:rPr>
          <w:rFonts w:ascii="Arial" w:hAnsi="Arial" w:cs="Arial"/>
          <w:sz w:val="24"/>
          <w:szCs w:val="24"/>
          <w:lang w:val="es-ES"/>
        </w:rPr>
        <w:t xml:space="preserve"> </w:t>
      </w:r>
      <w:r w:rsidR="000135B5">
        <w:rPr>
          <w:rFonts w:ascii="Arial" w:hAnsi="Arial" w:cs="Arial"/>
          <w:sz w:val="24"/>
          <w:szCs w:val="24"/>
        </w:rPr>
        <w:t>─</w:t>
      </w:r>
      <w:r w:rsidR="00626B16" w:rsidRPr="002A13B9">
        <w:rPr>
          <w:rFonts w:ascii="Arial" w:hAnsi="Arial" w:cs="Arial"/>
          <w:sz w:val="24"/>
          <w:szCs w:val="24"/>
          <w:lang w:val="es-ES"/>
        </w:rPr>
        <w:t>recientemente</w:t>
      </w:r>
      <w:r w:rsidRPr="002A13B9">
        <w:rPr>
          <w:rFonts w:ascii="Arial" w:hAnsi="Arial" w:cs="Arial"/>
          <w:sz w:val="24"/>
          <w:szCs w:val="24"/>
          <w:lang w:val="es-ES"/>
        </w:rPr>
        <w:t xml:space="preserve"> </w:t>
      </w:r>
      <w:r w:rsidR="00626B16" w:rsidRPr="002A13B9">
        <w:rPr>
          <w:rFonts w:ascii="Arial" w:hAnsi="Arial" w:cs="Arial"/>
          <w:sz w:val="24"/>
          <w:szCs w:val="24"/>
          <w:lang w:val="es-ES"/>
        </w:rPr>
        <w:t>junto con la Secretaría de Desarrollo Social local y el Prohuerta</w:t>
      </w:r>
      <w:r w:rsidR="000135B5">
        <w:rPr>
          <w:rFonts w:ascii="Arial" w:hAnsi="Arial" w:cs="Arial"/>
          <w:sz w:val="24"/>
          <w:szCs w:val="24"/>
        </w:rPr>
        <w:t>─</w:t>
      </w:r>
      <w:r w:rsidR="00626B16" w:rsidRPr="002A13B9">
        <w:rPr>
          <w:rFonts w:ascii="Arial" w:hAnsi="Arial" w:cs="Arial"/>
          <w:sz w:val="24"/>
          <w:szCs w:val="24"/>
          <w:lang w:val="es-ES"/>
        </w:rPr>
        <w:t xml:space="preserve"> ini</w:t>
      </w:r>
      <w:r w:rsidRPr="002A13B9">
        <w:rPr>
          <w:rFonts w:ascii="Arial" w:hAnsi="Arial" w:cs="Arial"/>
          <w:sz w:val="24"/>
          <w:szCs w:val="24"/>
          <w:lang w:val="es-ES"/>
        </w:rPr>
        <w:t>ciativas para el sector agropecuario matancero</w:t>
      </w:r>
      <w:r w:rsidR="00A71693" w:rsidRPr="002A13B9">
        <w:rPr>
          <w:rFonts w:ascii="Arial" w:hAnsi="Arial" w:cs="Arial"/>
          <w:sz w:val="24"/>
          <w:szCs w:val="24"/>
          <w:lang w:val="es-ES"/>
        </w:rPr>
        <w:t xml:space="preserve">. Más tarde se creó </w:t>
      </w:r>
      <w:r w:rsidR="00626B16" w:rsidRPr="002A13B9">
        <w:rPr>
          <w:rFonts w:ascii="Arial" w:hAnsi="Arial" w:cs="Arial"/>
          <w:sz w:val="24"/>
          <w:szCs w:val="24"/>
          <w:lang w:val="es-ES"/>
        </w:rPr>
        <w:t xml:space="preserve">el </w:t>
      </w:r>
      <w:r w:rsidR="00626B16" w:rsidRPr="002A13B9">
        <w:rPr>
          <w:rFonts w:ascii="Arial" w:hAnsi="Arial" w:cs="Arial"/>
          <w:sz w:val="24"/>
          <w:szCs w:val="24"/>
          <w:lang w:val="es-ES"/>
        </w:rPr>
        <w:lastRenderedPageBreak/>
        <w:t xml:space="preserve">IMDES </w:t>
      </w:r>
      <w:r w:rsidR="000135B5">
        <w:rPr>
          <w:rFonts w:ascii="Arial" w:hAnsi="Arial" w:cs="Arial"/>
          <w:sz w:val="24"/>
          <w:szCs w:val="24"/>
          <w:lang w:val="es-ES"/>
        </w:rPr>
        <w:t>Rural</w:t>
      </w:r>
      <w:r w:rsidR="000135B5" w:rsidRPr="002A13B9">
        <w:rPr>
          <w:rFonts w:ascii="Arial" w:hAnsi="Arial" w:cs="Arial"/>
          <w:sz w:val="24"/>
          <w:szCs w:val="24"/>
          <w:lang w:val="es-ES"/>
        </w:rPr>
        <w:t xml:space="preserve"> </w:t>
      </w:r>
      <w:r w:rsidR="00A71693" w:rsidRPr="002A13B9">
        <w:rPr>
          <w:rFonts w:ascii="Arial" w:hAnsi="Arial" w:cs="Arial"/>
          <w:sz w:val="24"/>
          <w:szCs w:val="24"/>
          <w:lang w:val="es-ES"/>
        </w:rPr>
        <w:t xml:space="preserve">(Battista </w:t>
      </w:r>
      <w:r w:rsidR="00A71693" w:rsidRPr="0088250F">
        <w:rPr>
          <w:rFonts w:ascii="Arial" w:hAnsi="Arial" w:cs="Arial"/>
          <w:i/>
          <w:sz w:val="24"/>
          <w:szCs w:val="24"/>
          <w:lang w:val="es-ES"/>
        </w:rPr>
        <w:t>et al</w:t>
      </w:r>
      <w:r w:rsidR="00A71693" w:rsidRPr="002A13B9">
        <w:rPr>
          <w:rFonts w:ascii="Arial" w:hAnsi="Arial" w:cs="Arial"/>
          <w:sz w:val="24"/>
          <w:szCs w:val="24"/>
          <w:lang w:val="es-ES"/>
        </w:rPr>
        <w:t>, 2014)</w:t>
      </w:r>
      <w:r w:rsidR="000135B5">
        <w:rPr>
          <w:rFonts w:ascii="Arial" w:hAnsi="Arial" w:cs="Arial"/>
          <w:sz w:val="24"/>
          <w:szCs w:val="24"/>
          <w:lang w:val="es-ES"/>
        </w:rPr>
        <w:t>,</w:t>
      </w:r>
      <w:r w:rsidR="00A71693" w:rsidRPr="002A13B9">
        <w:rPr>
          <w:rFonts w:ascii="Arial" w:hAnsi="Arial" w:cs="Arial"/>
          <w:sz w:val="24"/>
          <w:szCs w:val="24"/>
          <w:lang w:val="es-ES"/>
        </w:rPr>
        <w:t xml:space="preserve"> </w:t>
      </w:r>
      <w:r w:rsidR="00626B16" w:rsidRPr="002A13B9">
        <w:rPr>
          <w:rFonts w:ascii="Arial" w:hAnsi="Arial" w:cs="Arial"/>
          <w:sz w:val="24"/>
          <w:szCs w:val="24"/>
          <w:lang w:val="es-ES"/>
        </w:rPr>
        <w:t xml:space="preserve">que </w:t>
      </w:r>
      <w:r w:rsidRPr="002A13B9">
        <w:rPr>
          <w:rFonts w:ascii="Arial" w:hAnsi="Arial" w:cs="Arial"/>
          <w:sz w:val="24"/>
          <w:szCs w:val="24"/>
          <w:lang w:val="es-ES"/>
        </w:rPr>
        <w:t>recibe y administra el dinero de subsidios del ex MAGyP.</w:t>
      </w:r>
    </w:p>
    <w:p w14:paraId="23FD1A98" w14:textId="31697075" w:rsidR="0093356A" w:rsidRPr="002A13B9" w:rsidRDefault="0093356A"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La ordenanza municipal 22.658</w:t>
      </w:r>
      <w:r w:rsidR="00626B16" w:rsidRPr="002A13B9">
        <w:rPr>
          <w:rFonts w:ascii="Arial" w:hAnsi="Arial" w:cs="Arial"/>
          <w:sz w:val="24"/>
          <w:szCs w:val="24"/>
          <w:lang w:val="es-ES"/>
        </w:rPr>
        <w:t>/2012</w:t>
      </w:r>
      <w:r w:rsidRPr="002A13B9">
        <w:rPr>
          <w:rFonts w:ascii="Arial" w:hAnsi="Arial" w:cs="Arial"/>
          <w:sz w:val="24"/>
          <w:szCs w:val="24"/>
          <w:lang w:val="es-ES"/>
        </w:rPr>
        <w:t xml:space="preserve">, elaborada según lineamientos de los </w:t>
      </w:r>
      <w:r w:rsidR="000135B5">
        <w:rPr>
          <w:rFonts w:ascii="Arial" w:hAnsi="Arial" w:cs="Arial"/>
          <w:sz w:val="24"/>
          <w:szCs w:val="24"/>
          <w:lang w:val="es-ES"/>
        </w:rPr>
        <w:t>p</w:t>
      </w:r>
      <w:r w:rsidRPr="002A13B9">
        <w:rPr>
          <w:rFonts w:ascii="Arial" w:hAnsi="Arial" w:cs="Arial"/>
          <w:sz w:val="24"/>
          <w:szCs w:val="24"/>
          <w:lang w:val="es-ES"/>
        </w:rPr>
        <w:t xml:space="preserve">lanes </w:t>
      </w:r>
      <w:r w:rsidR="000135B5">
        <w:rPr>
          <w:rFonts w:ascii="Arial" w:hAnsi="Arial" w:cs="Arial"/>
          <w:sz w:val="24"/>
          <w:szCs w:val="24"/>
          <w:lang w:val="es-ES"/>
        </w:rPr>
        <w:t>e</w:t>
      </w:r>
      <w:r w:rsidRPr="002A13B9">
        <w:rPr>
          <w:rFonts w:ascii="Arial" w:hAnsi="Arial" w:cs="Arial"/>
          <w:sz w:val="24"/>
          <w:szCs w:val="24"/>
          <w:lang w:val="es-ES"/>
        </w:rPr>
        <w:t xml:space="preserve">stratégicos 2020 nacional y municipal, trata el </w:t>
      </w:r>
      <w:r w:rsidR="000135B5">
        <w:rPr>
          <w:rFonts w:ascii="Arial" w:hAnsi="Arial" w:cs="Arial"/>
          <w:sz w:val="24"/>
          <w:szCs w:val="24"/>
          <w:lang w:val="es-ES"/>
        </w:rPr>
        <w:t>d</w:t>
      </w:r>
      <w:r w:rsidRPr="002A13B9">
        <w:rPr>
          <w:rFonts w:ascii="Arial" w:hAnsi="Arial" w:cs="Arial"/>
          <w:sz w:val="24"/>
          <w:szCs w:val="24"/>
          <w:lang w:val="es-ES"/>
        </w:rPr>
        <w:t xml:space="preserve">esarrollo </w:t>
      </w:r>
      <w:r w:rsidR="000135B5">
        <w:rPr>
          <w:rFonts w:ascii="Arial" w:hAnsi="Arial" w:cs="Arial"/>
          <w:sz w:val="24"/>
          <w:szCs w:val="24"/>
          <w:lang w:val="es-ES"/>
        </w:rPr>
        <w:t>p</w:t>
      </w:r>
      <w:r w:rsidRPr="002A13B9">
        <w:rPr>
          <w:rFonts w:ascii="Arial" w:hAnsi="Arial" w:cs="Arial"/>
          <w:sz w:val="24"/>
          <w:szCs w:val="24"/>
          <w:lang w:val="es-ES"/>
        </w:rPr>
        <w:t xml:space="preserve">roductivo de La Matanza y fue aprobada casi por unanimidad por el Honorable Concejo Deliberante local. </w:t>
      </w:r>
      <w:r w:rsidRPr="00131E6A">
        <w:rPr>
          <w:rFonts w:ascii="Arial" w:hAnsi="Arial" w:cs="Arial"/>
          <w:sz w:val="24"/>
          <w:szCs w:val="24"/>
          <w:lang w:val="es-ES"/>
        </w:rPr>
        <w:t>Menciona un “crecimiento sustentable” y el “aumento sistemático de la producción</w:t>
      </w:r>
      <w:r w:rsidRPr="002A13B9">
        <w:rPr>
          <w:rFonts w:ascii="Arial" w:hAnsi="Arial" w:cs="Arial"/>
          <w:sz w:val="24"/>
          <w:szCs w:val="24"/>
          <w:lang w:val="es-ES"/>
        </w:rPr>
        <w:t xml:space="preserve"> de bienes y servicios, incrementando el valor agregado promedio de la producción en el marco de la preservación del medio ambiente” (Art</w:t>
      </w:r>
      <w:r w:rsidR="00131E6A">
        <w:rPr>
          <w:rFonts w:ascii="Arial" w:hAnsi="Arial" w:cs="Arial"/>
          <w:sz w:val="24"/>
          <w:szCs w:val="24"/>
          <w:lang w:val="es-ES"/>
        </w:rPr>
        <w:t>.</w:t>
      </w:r>
      <w:r w:rsidRPr="002A13B9">
        <w:rPr>
          <w:rFonts w:ascii="Arial" w:hAnsi="Arial" w:cs="Arial"/>
          <w:sz w:val="24"/>
          <w:szCs w:val="24"/>
          <w:lang w:val="es-ES"/>
        </w:rPr>
        <w:t xml:space="preserve"> 1, inciso 1). El inc</w:t>
      </w:r>
      <w:r w:rsidR="00131E6A">
        <w:rPr>
          <w:rFonts w:ascii="Arial" w:hAnsi="Arial" w:cs="Arial"/>
          <w:sz w:val="24"/>
          <w:szCs w:val="24"/>
          <w:lang w:val="es-ES"/>
        </w:rPr>
        <w:t>iso</w:t>
      </w:r>
      <w:r w:rsidRPr="002A13B9">
        <w:rPr>
          <w:rFonts w:ascii="Arial" w:hAnsi="Arial" w:cs="Arial"/>
          <w:sz w:val="24"/>
          <w:szCs w:val="24"/>
          <w:lang w:val="es-ES"/>
        </w:rPr>
        <w:t xml:space="preserve"> 4 establece: “Fomento de la AF que comprende las actividades agrícolas, ganaderas o pecuarias, forestales, ictícolas, las de producción agroindustrial y artesanal, las tradicionales en recolección y el turismo rural, fortaleciendo la gestión de la unidad productiva y apoyando las inversiones en ella realizadas”. El inc</w:t>
      </w:r>
      <w:r w:rsidR="00131E6A">
        <w:rPr>
          <w:rFonts w:ascii="Arial" w:hAnsi="Arial" w:cs="Arial"/>
          <w:sz w:val="24"/>
          <w:szCs w:val="24"/>
          <w:lang w:val="es-ES"/>
        </w:rPr>
        <w:t>iso</w:t>
      </w:r>
      <w:r w:rsidRPr="002A13B9">
        <w:rPr>
          <w:rFonts w:ascii="Arial" w:hAnsi="Arial" w:cs="Arial"/>
          <w:sz w:val="24"/>
          <w:szCs w:val="24"/>
          <w:lang w:val="es-ES"/>
        </w:rPr>
        <w:t xml:space="preserve"> 5 establece: “Implementar políticas de economía solidaria, planificando y gestionando actividades con emprendedores que favorezcan la producción, el crecimiento y el desarrollo económico, con la demanda de trabajo y el desarrollo sostenible, en un marco de equidad y justicia social para la construcción de relaciones de producción, distribución, consumo y financiación basadas en la justicia, cooperación, la reciprocidad y la ayuda mutua”.</w:t>
      </w:r>
      <w:r w:rsidR="00C964DD" w:rsidRPr="002A13B9">
        <w:rPr>
          <w:rFonts w:ascii="Arial" w:hAnsi="Arial" w:cs="Arial"/>
          <w:sz w:val="24"/>
          <w:szCs w:val="24"/>
          <w:lang w:val="es-ES"/>
        </w:rPr>
        <w:t xml:space="preserve"> </w:t>
      </w:r>
      <w:r w:rsidR="00626B16" w:rsidRPr="002A13B9">
        <w:rPr>
          <w:rFonts w:ascii="Arial" w:hAnsi="Arial" w:cs="Arial"/>
          <w:sz w:val="24"/>
          <w:szCs w:val="24"/>
          <w:lang w:val="es-ES"/>
        </w:rPr>
        <w:t xml:space="preserve">Se incluyen </w:t>
      </w:r>
      <w:r w:rsidRPr="002A13B9">
        <w:rPr>
          <w:rFonts w:ascii="Arial" w:hAnsi="Arial" w:cs="Arial"/>
          <w:sz w:val="24"/>
          <w:szCs w:val="24"/>
          <w:lang w:val="es-ES"/>
        </w:rPr>
        <w:t>estos aspectos en una normativa</w:t>
      </w:r>
      <w:r w:rsidR="00626B16" w:rsidRPr="002A13B9">
        <w:rPr>
          <w:rFonts w:ascii="Arial" w:hAnsi="Arial" w:cs="Arial"/>
          <w:sz w:val="24"/>
          <w:szCs w:val="24"/>
          <w:lang w:val="es-ES"/>
        </w:rPr>
        <w:t xml:space="preserve"> que reconoce </w:t>
      </w:r>
      <w:r w:rsidRPr="002A13B9">
        <w:rPr>
          <w:rFonts w:ascii="Arial" w:hAnsi="Arial" w:cs="Arial"/>
          <w:sz w:val="24"/>
          <w:szCs w:val="24"/>
          <w:lang w:val="es-ES"/>
        </w:rPr>
        <w:t xml:space="preserve">el potencial de la actividad agropecuaria en un distrito en el que históricamente fue invisibilizada, por tener un perfil de territorio y una identidad industrialista. </w:t>
      </w:r>
    </w:p>
    <w:p w14:paraId="3FF20293" w14:textId="2BD68C26" w:rsidR="0093356A" w:rsidRPr="002A13B9" w:rsidRDefault="0093356A"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Es innegable el efecto de las políticas nacionales mencionadas en este cambio de visibilidad del sector agropecuario en la política municipal, dado que los primeros subsidios de apoyo y fomento a la AF provinieron del Programa Nacional Periurbano y debían ser ejecutados a través de los municipios, </w:t>
      </w:r>
      <w:r w:rsidR="00131E6A">
        <w:rPr>
          <w:rFonts w:ascii="Arial" w:hAnsi="Arial" w:cs="Arial"/>
          <w:sz w:val="24"/>
          <w:szCs w:val="24"/>
          <w:lang w:val="es-ES"/>
        </w:rPr>
        <w:t>por</w:t>
      </w:r>
      <w:r w:rsidR="00131E6A" w:rsidRPr="002A13B9">
        <w:rPr>
          <w:rFonts w:ascii="Arial" w:hAnsi="Arial" w:cs="Arial"/>
          <w:sz w:val="24"/>
          <w:szCs w:val="24"/>
          <w:lang w:val="es-ES"/>
        </w:rPr>
        <w:t xml:space="preserve"> </w:t>
      </w:r>
      <w:r w:rsidRPr="002A13B9">
        <w:rPr>
          <w:rFonts w:ascii="Arial" w:hAnsi="Arial" w:cs="Arial"/>
          <w:sz w:val="24"/>
          <w:szCs w:val="24"/>
          <w:lang w:val="es-ES"/>
        </w:rPr>
        <w:t xml:space="preserve">lo cual la mayoría de estas unidades administrativas debieron comenzar a reconocer la existencia, aportes y potencial de este sector agropecuario en </w:t>
      </w:r>
      <w:r w:rsidR="00626B16" w:rsidRPr="002A13B9">
        <w:rPr>
          <w:rFonts w:ascii="Arial" w:hAnsi="Arial" w:cs="Arial"/>
          <w:sz w:val="24"/>
          <w:szCs w:val="24"/>
          <w:lang w:val="es-ES"/>
        </w:rPr>
        <w:t>sus</w:t>
      </w:r>
      <w:r w:rsidRPr="002A13B9">
        <w:rPr>
          <w:rFonts w:ascii="Arial" w:hAnsi="Arial" w:cs="Arial"/>
          <w:sz w:val="24"/>
          <w:szCs w:val="24"/>
          <w:lang w:val="es-ES"/>
        </w:rPr>
        <w:t xml:space="preserve"> territorios</w:t>
      </w:r>
      <w:r w:rsidR="000E48E6" w:rsidRPr="002A13B9">
        <w:rPr>
          <w:rFonts w:ascii="Arial" w:hAnsi="Arial" w:cs="Arial"/>
          <w:sz w:val="24"/>
          <w:szCs w:val="24"/>
          <w:lang w:val="es-ES"/>
        </w:rPr>
        <w:t xml:space="preserve"> (Battista </w:t>
      </w:r>
      <w:r w:rsidR="000E48E6" w:rsidRPr="0088250F">
        <w:rPr>
          <w:rFonts w:ascii="Arial" w:hAnsi="Arial" w:cs="Arial"/>
          <w:i/>
          <w:sz w:val="24"/>
          <w:szCs w:val="24"/>
          <w:lang w:val="es-ES"/>
        </w:rPr>
        <w:t>et al</w:t>
      </w:r>
      <w:r w:rsidR="000E48E6" w:rsidRPr="00131E6A">
        <w:rPr>
          <w:rFonts w:ascii="Arial" w:hAnsi="Arial" w:cs="Arial"/>
          <w:sz w:val="24"/>
          <w:szCs w:val="24"/>
          <w:lang w:val="es-ES"/>
        </w:rPr>
        <w:t>,</w:t>
      </w:r>
      <w:r w:rsidR="00131E6A" w:rsidRPr="00131E6A">
        <w:rPr>
          <w:rFonts w:ascii="Arial" w:hAnsi="Arial" w:cs="Arial"/>
          <w:sz w:val="24"/>
          <w:szCs w:val="24"/>
          <w:lang w:val="es-ES"/>
        </w:rPr>
        <w:t xml:space="preserve"> </w:t>
      </w:r>
      <w:r w:rsidR="00405164">
        <w:rPr>
          <w:rFonts w:ascii="Arial" w:hAnsi="Arial" w:cs="Arial"/>
          <w:sz w:val="24"/>
          <w:szCs w:val="24"/>
          <w:lang w:val="es-ES"/>
        </w:rPr>
        <w:t>2014)</w:t>
      </w:r>
      <w:r w:rsidR="00626B16" w:rsidRPr="002A13B9">
        <w:rPr>
          <w:rFonts w:ascii="Arial" w:hAnsi="Arial" w:cs="Arial"/>
          <w:sz w:val="24"/>
          <w:szCs w:val="24"/>
          <w:lang w:val="es-ES"/>
        </w:rPr>
        <w:t>.</w:t>
      </w:r>
    </w:p>
    <w:p w14:paraId="6F7A93C6" w14:textId="63583C2A" w:rsidR="009D572D" w:rsidRPr="002A13B9" w:rsidRDefault="00C964DD" w:rsidP="00707C32">
      <w:pPr>
        <w:spacing w:after="0" w:line="360" w:lineRule="auto"/>
        <w:jc w:val="both"/>
        <w:rPr>
          <w:rFonts w:ascii="Arial" w:hAnsi="Arial" w:cs="Arial"/>
          <w:sz w:val="24"/>
          <w:szCs w:val="24"/>
        </w:rPr>
      </w:pPr>
      <w:r w:rsidRPr="002A13B9">
        <w:rPr>
          <w:rFonts w:ascii="Arial" w:hAnsi="Arial" w:cs="Arial"/>
          <w:sz w:val="24"/>
          <w:szCs w:val="24"/>
        </w:rPr>
        <w:t xml:space="preserve">En este distrito, </w:t>
      </w:r>
      <w:r w:rsidR="001D4C7E" w:rsidRPr="002A13B9">
        <w:rPr>
          <w:rFonts w:ascii="Arial" w:hAnsi="Arial" w:cs="Arial"/>
          <w:sz w:val="24"/>
          <w:szCs w:val="24"/>
        </w:rPr>
        <w:t>existen diversos organismos que promocionan la AUPU, especialmente el INTA</w:t>
      </w:r>
      <w:r w:rsidR="00131E6A">
        <w:rPr>
          <w:rFonts w:ascii="Arial" w:hAnsi="Arial" w:cs="Arial"/>
          <w:sz w:val="24"/>
          <w:szCs w:val="24"/>
        </w:rPr>
        <w:t>,</w:t>
      </w:r>
      <w:r w:rsidR="001D4C7E" w:rsidRPr="002A13B9">
        <w:rPr>
          <w:rFonts w:ascii="Arial" w:hAnsi="Arial" w:cs="Arial"/>
          <w:sz w:val="24"/>
          <w:szCs w:val="24"/>
        </w:rPr>
        <w:t xml:space="preserve"> que sostiene acciones desde 1990 (a través del </w:t>
      </w:r>
      <w:r w:rsidR="00131E6A">
        <w:rPr>
          <w:rFonts w:ascii="Arial" w:hAnsi="Arial" w:cs="Arial"/>
          <w:sz w:val="24"/>
          <w:szCs w:val="24"/>
        </w:rPr>
        <w:t>p</w:t>
      </w:r>
      <w:r w:rsidR="001D4C7E" w:rsidRPr="002A13B9">
        <w:rPr>
          <w:rFonts w:ascii="Arial" w:hAnsi="Arial" w:cs="Arial"/>
          <w:sz w:val="24"/>
          <w:szCs w:val="24"/>
        </w:rPr>
        <w:t xml:space="preserve">rograma Prohuerta que capacita agricultores y promotores, entrega insumos como semillas, animales de granja y frutales, e instala </w:t>
      </w:r>
      <w:r w:rsidR="00131E6A">
        <w:rPr>
          <w:rFonts w:ascii="Arial" w:hAnsi="Arial" w:cs="Arial"/>
          <w:sz w:val="24"/>
          <w:szCs w:val="24"/>
        </w:rPr>
        <w:t>c</w:t>
      </w:r>
      <w:r w:rsidR="001D4C7E" w:rsidRPr="002A13B9">
        <w:rPr>
          <w:rFonts w:ascii="Arial" w:hAnsi="Arial" w:cs="Arial"/>
          <w:sz w:val="24"/>
          <w:szCs w:val="24"/>
        </w:rPr>
        <w:t xml:space="preserve">entros </w:t>
      </w:r>
      <w:r w:rsidR="00131E6A">
        <w:rPr>
          <w:rFonts w:ascii="Arial" w:hAnsi="Arial" w:cs="Arial"/>
          <w:sz w:val="24"/>
          <w:szCs w:val="24"/>
        </w:rPr>
        <w:t>d</w:t>
      </w:r>
      <w:r w:rsidR="001D4C7E" w:rsidRPr="002A13B9">
        <w:rPr>
          <w:rFonts w:ascii="Arial" w:hAnsi="Arial" w:cs="Arial"/>
          <w:sz w:val="24"/>
          <w:szCs w:val="24"/>
        </w:rPr>
        <w:t>emostrativos</w:t>
      </w:r>
      <w:r w:rsidR="00626B16" w:rsidRPr="002A13B9">
        <w:rPr>
          <w:rFonts w:ascii="Arial" w:hAnsi="Arial" w:cs="Arial"/>
          <w:sz w:val="24"/>
          <w:szCs w:val="24"/>
        </w:rPr>
        <w:t>.</w:t>
      </w:r>
      <w:r w:rsidR="001D4C7E" w:rsidRPr="002A13B9">
        <w:rPr>
          <w:rFonts w:ascii="Arial" w:hAnsi="Arial" w:cs="Arial"/>
          <w:sz w:val="24"/>
          <w:szCs w:val="24"/>
        </w:rPr>
        <w:t xml:space="preserve"> </w:t>
      </w:r>
    </w:p>
    <w:p w14:paraId="2B99E5E1" w14:textId="4B08F2BF" w:rsidR="00DE692E" w:rsidRPr="002A13B9" w:rsidRDefault="009D572D" w:rsidP="00707C32">
      <w:pPr>
        <w:spacing w:after="0" w:line="360" w:lineRule="auto"/>
        <w:jc w:val="both"/>
        <w:rPr>
          <w:rFonts w:ascii="Arial" w:hAnsi="Arial" w:cs="Arial"/>
          <w:sz w:val="24"/>
          <w:szCs w:val="24"/>
        </w:rPr>
      </w:pPr>
      <w:r w:rsidRPr="002A13B9">
        <w:rPr>
          <w:rFonts w:ascii="Arial" w:hAnsi="Arial" w:cs="Arial"/>
          <w:sz w:val="24"/>
          <w:szCs w:val="24"/>
        </w:rPr>
        <w:t xml:space="preserve">Parés (2009) elaboró </w:t>
      </w:r>
      <w:r w:rsidR="00131E6A">
        <w:rPr>
          <w:rFonts w:ascii="Arial" w:hAnsi="Arial" w:cs="Arial"/>
          <w:sz w:val="24"/>
          <w:szCs w:val="24"/>
        </w:rPr>
        <w:t>sobre la base de</w:t>
      </w:r>
      <w:r w:rsidRPr="002A13B9">
        <w:rPr>
          <w:rFonts w:ascii="Arial" w:hAnsi="Arial" w:cs="Arial"/>
          <w:sz w:val="24"/>
          <w:szCs w:val="24"/>
        </w:rPr>
        <w:t xml:space="preserve"> datos suministrados por Coordinación Pro Huerta AMBA, 2008, una </w:t>
      </w:r>
      <w:r w:rsidR="00DE692E" w:rsidRPr="002A13B9">
        <w:rPr>
          <w:rFonts w:ascii="Arial" w:hAnsi="Arial" w:cs="Arial"/>
          <w:sz w:val="24"/>
          <w:szCs w:val="24"/>
        </w:rPr>
        <w:t xml:space="preserve">interesante </w:t>
      </w:r>
      <w:r w:rsidRPr="002A13B9">
        <w:rPr>
          <w:rFonts w:ascii="Arial" w:hAnsi="Arial" w:cs="Arial"/>
          <w:sz w:val="24"/>
          <w:szCs w:val="24"/>
        </w:rPr>
        <w:t>clasificación de gobiernos, instituciones, organizaciones y empresas que apoyan la AUPU en el partido</w:t>
      </w:r>
      <w:r w:rsidR="00382253" w:rsidRPr="002A13B9">
        <w:rPr>
          <w:rFonts w:ascii="Arial" w:hAnsi="Arial" w:cs="Arial"/>
          <w:sz w:val="24"/>
          <w:szCs w:val="24"/>
        </w:rPr>
        <w:t>, mediante programas y políticas que implicaron distintas acciones en territorio</w:t>
      </w:r>
      <w:r w:rsidRPr="002A13B9">
        <w:rPr>
          <w:rFonts w:ascii="Arial" w:hAnsi="Arial" w:cs="Arial"/>
          <w:sz w:val="24"/>
          <w:szCs w:val="24"/>
        </w:rPr>
        <w:t xml:space="preserve">. </w:t>
      </w:r>
    </w:p>
    <w:p w14:paraId="74166D34" w14:textId="328D6819"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rPr>
        <w:lastRenderedPageBreak/>
        <w:t>Sin embargo, constatamos</w:t>
      </w:r>
      <w:r w:rsidR="00DC072E" w:rsidRPr="002A13B9">
        <w:rPr>
          <w:rFonts w:ascii="Arial" w:hAnsi="Arial" w:cs="Arial"/>
          <w:sz w:val="24"/>
          <w:szCs w:val="24"/>
        </w:rPr>
        <w:t xml:space="preserve"> en nuestro trabajo de campo</w:t>
      </w:r>
      <w:r w:rsidRPr="002A13B9">
        <w:rPr>
          <w:rFonts w:ascii="Arial" w:hAnsi="Arial" w:cs="Arial"/>
          <w:sz w:val="24"/>
          <w:szCs w:val="24"/>
        </w:rPr>
        <w:t xml:space="preserve"> que </w:t>
      </w:r>
      <w:r w:rsidR="0039602A" w:rsidRPr="002A13B9">
        <w:rPr>
          <w:rFonts w:ascii="Arial" w:hAnsi="Arial" w:cs="Arial"/>
          <w:sz w:val="24"/>
          <w:szCs w:val="24"/>
        </w:rPr>
        <w:t xml:space="preserve">la única intervención social de desarrollo </w:t>
      </w:r>
      <w:r w:rsidRPr="002A13B9">
        <w:rPr>
          <w:rFonts w:ascii="Arial" w:hAnsi="Arial" w:cs="Arial"/>
          <w:sz w:val="24"/>
          <w:szCs w:val="24"/>
        </w:rPr>
        <w:t>con actividades consolidadas</w:t>
      </w:r>
      <w:r w:rsidR="00DC072E" w:rsidRPr="002A13B9">
        <w:rPr>
          <w:rFonts w:ascii="Arial" w:hAnsi="Arial" w:cs="Arial"/>
          <w:sz w:val="24"/>
          <w:szCs w:val="24"/>
        </w:rPr>
        <w:t xml:space="preserve"> en el distrito (tanto en el tiempo</w:t>
      </w:r>
      <w:r w:rsidR="00131E6A">
        <w:rPr>
          <w:rFonts w:ascii="Arial" w:hAnsi="Arial" w:cs="Arial"/>
          <w:sz w:val="24"/>
          <w:szCs w:val="24"/>
        </w:rPr>
        <w:t>,</w:t>
      </w:r>
      <w:r w:rsidR="00DC072E" w:rsidRPr="002A13B9">
        <w:rPr>
          <w:rFonts w:ascii="Arial" w:hAnsi="Arial" w:cs="Arial"/>
          <w:sz w:val="24"/>
          <w:szCs w:val="24"/>
        </w:rPr>
        <w:t xml:space="preserve"> así como representadas positivamente entre los productores) </w:t>
      </w:r>
      <w:r w:rsidRPr="002A13B9">
        <w:rPr>
          <w:rFonts w:ascii="Arial" w:hAnsi="Arial" w:cs="Arial"/>
          <w:sz w:val="24"/>
          <w:szCs w:val="24"/>
        </w:rPr>
        <w:t xml:space="preserve">es el </w:t>
      </w:r>
      <w:r w:rsidR="0039602A" w:rsidRPr="002A13B9">
        <w:rPr>
          <w:rFonts w:ascii="Arial" w:hAnsi="Arial" w:cs="Arial"/>
          <w:sz w:val="24"/>
          <w:szCs w:val="24"/>
        </w:rPr>
        <w:t xml:space="preserve">programa </w:t>
      </w:r>
      <w:r w:rsidRPr="002A13B9">
        <w:rPr>
          <w:rFonts w:ascii="Arial" w:hAnsi="Arial" w:cs="Arial"/>
          <w:sz w:val="24"/>
          <w:szCs w:val="24"/>
        </w:rPr>
        <w:t>Prohuerta, cuyos técnicos recorren las fincas regularmente y organizan reuniones con los productores para detectar problemáticas productivas, de comercialización o sociales, realizan capacitaciones técnicas y en algunas fincas llevan a cabo procesos de transición agroecológica</w:t>
      </w:r>
      <w:r w:rsidRPr="002A13B9">
        <w:rPr>
          <w:rStyle w:val="Ancladenotafinal"/>
          <w:rFonts w:ascii="Arial" w:hAnsi="Arial" w:cs="Arial"/>
          <w:sz w:val="24"/>
          <w:szCs w:val="24"/>
        </w:rPr>
        <w:endnoteReference w:id="5"/>
      </w:r>
      <w:r w:rsidRPr="002A13B9">
        <w:rPr>
          <w:rFonts w:ascii="Arial" w:hAnsi="Arial" w:cs="Arial"/>
          <w:sz w:val="24"/>
          <w:szCs w:val="24"/>
        </w:rPr>
        <w:t>.</w:t>
      </w:r>
    </w:p>
    <w:p w14:paraId="0E7B6BF7" w14:textId="75DF5D8C" w:rsidR="00131E6A"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En las estrategias de intervención estatales </w:t>
      </w:r>
      <w:r w:rsidR="00EB1CA8" w:rsidRPr="002A13B9">
        <w:rPr>
          <w:rFonts w:ascii="Arial" w:hAnsi="Arial" w:cs="Arial"/>
          <w:sz w:val="24"/>
          <w:szCs w:val="24"/>
          <w:lang w:val="es-ES"/>
        </w:rPr>
        <w:t>estudiadas</w:t>
      </w:r>
      <w:r w:rsidR="00C964DD" w:rsidRPr="002A13B9">
        <w:rPr>
          <w:rFonts w:ascii="Arial" w:hAnsi="Arial" w:cs="Arial"/>
          <w:sz w:val="24"/>
          <w:szCs w:val="24"/>
          <w:lang w:val="es-ES"/>
        </w:rPr>
        <w:t xml:space="preserve">, tomamos el caso de la implementación del </w:t>
      </w:r>
      <w:r w:rsidR="00131E6A">
        <w:rPr>
          <w:rFonts w:ascii="Arial" w:hAnsi="Arial" w:cs="Arial"/>
          <w:sz w:val="24"/>
          <w:szCs w:val="24"/>
          <w:lang w:val="es-ES"/>
        </w:rPr>
        <w:t>p</w:t>
      </w:r>
      <w:r w:rsidR="00C964DD" w:rsidRPr="002A13B9">
        <w:rPr>
          <w:rFonts w:ascii="Arial" w:hAnsi="Arial" w:cs="Arial"/>
          <w:sz w:val="24"/>
          <w:szCs w:val="24"/>
          <w:lang w:val="es-ES"/>
        </w:rPr>
        <w:t xml:space="preserve">rograma Prohuerta en las </w:t>
      </w:r>
      <w:r w:rsidR="00EE10A0" w:rsidRPr="002A13B9">
        <w:rPr>
          <w:rFonts w:ascii="Arial" w:hAnsi="Arial" w:cs="Arial"/>
          <w:sz w:val="24"/>
          <w:szCs w:val="24"/>
          <w:lang w:val="es-ES"/>
        </w:rPr>
        <w:t xml:space="preserve">siguientes </w:t>
      </w:r>
      <w:r w:rsidR="00C964DD" w:rsidRPr="002A13B9">
        <w:rPr>
          <w:rFonts w:ascii="Arial" w:hAnsi="Arial" w:cs="Arial"/>
          <w:sz w:val="24"/>
          <w:szCs w:val="24"/>
          <w:lang w:val="es-ES"/>
        </w:rPr>
        <w:t>asociaciones de productores:</w:t>
      </w:r>
    </w:p>
    <w:p w14:paraId="2B978AEA" w14:textId="7BFA4FB5" w:rsidR="00131E6A" w:rsidRPr="0088250F" w:rsidRDefault="00827FAB" w:rsidP="00707C32">
      <w:pPr>
        <w:spacing w:after="0" w:line="360" w:lineRule="auto"/>
        <w:jc w:val="both"/>
        <w:rPr>
          <w:rFonts w:ascii="Arial" w:hAnsi="Arial" w:cs="Arial"/>
          <w:sz w:val="24"/>
          <w:szCs w:val="24"/>
          <w:lang w:val="es-ES"/>
        </w:rPr>
      </w:pPr>
      <w:r w:rsidRPr="00827FAB">
        <w:rPr>
          <w:rFonts w:ascii="Arial" w:hAnsi="Arial" w:cs="Arial"/>
          <w:sz w:val="24"/>
          <w:szCs w:val="24"/>
          <w:lang w:val="es-ES"/>
        </w:rPr>
        <w:t>i)</w:t>
      </w:r>
      <w:r>
        <w:rPr>
          <w:rFonts w:ascii="Arial" w:hAnsi="Arial" w:cs="Arial"/>
          <w:sz w:val="24"/>
          <w:szCs w:val="24"/>
          <w:lang w:val="es-ES"/>
        </w:rPr>
        <w:t xml:space="preserve"> </w:t>
      </w:r>
      <w:r w:rsidR="00C964DD" w:rsidRPr="0088250F">
        <w:rPr>
          <w:rFonts w:ascii="Arial" w:hAnsi="Arial" w:cs="Arial"/>
          <w:i/>
          <w:sz w:val="24"/>
          <w:szCs w:val="24"/>
          <w:lang w:val="es-ES"/>
        </w:rPr>
        <w:t>Asociación Civil “Los Cirujas”</w:t>
      </w:r>
      <w:r w:rsidR="00131E6A" w:rsidRPr="0088250F">
        <w:rPr>
          <w:rFonts w:ascii="Arial" w:hAnsi="Arial" w:cs="Arial"/>
          <w:sz w:val="24"/>
          <w:szCs w:val="24"/>
          <w:lang w:val="es-ES"/>
        </w:rPr>
        <w:t>,</w:t>
      </w:r>
      <w:r w:rsidR="00C964DD" w:rsidRPr="0088250F">
        <w:rPr>
          <w:rFonts w:ascii="Arial" w:hAnsi="Arial" w:cs="Arial"/>
          <w:sz w:val="24"/>
          <w:szCs w:val="24"/>
          <w:lang w:val="es-ES"/>
        </w:rPr>
        <w:t xml:space="preserve"> ubicada en un predio otorgado por el Colegio Lasalle, en González Catán, surgió en 1996 con el </w:t>
      </w:r>
      <w:r w:rsidR="00626B16" w:rsidRPr="0088250F">
        <w:rPr>
          <w:rFonts w:ascii="Arial" w:hAnsi="Arial" w:cs="Arial"/>
          <w:sz w:val="24"/>
          <w:szCs w:val="24"/>
          <w:lang w:val="es-ES"/>
        </w:rPr>
        <w:t xml:space="preserve">apoyo de técnicos de Prohuerta. </w:t>
      </w:r>
      <w:r w:rsidR="00C964DD" w:rsidRPr="0088250F">
        <w:rPr>
          <w:rFonts w:ascii="Arial" w:hAnsi="Arial" w:cs="Arial"/>
          <w:sz w:val="24"/>
          <w:szCs w:val="24"/>
          <w:lang w:val="es-ES"/>
        </w:rPr>
        <w:t xml:space="preserve">Actualmente tienen vivero con hidroponía </w:t>
      </w:r>
      <w:r w:rsidR="00626B16" w:rsidRPr="0088250F">
        <w:rPr>
          <w:rFonts w:ascii="Arial" w:hAnsi="Arial" w:cs="Arial"/>
          <w:sz w:val="24"/>
          <w:szCs w:val="24"/>
          <w:lang w:val="es-ES"/>
        </w:rPr>
        <w:t>(</w:t>
      </w:r>
      <w:r w:rsidR="00C964DD" w:rsidRPr="0088250F">
        <w:rPr>
          <w:rFonts w:ascii="Arial" w:hAnsi="Arial" w:cs="Arial"/>
          <w:sz w:val="24"/>
          <w:szCs w:val="24"/>
          <w:lang w:val="es-ES"/>
        </w:rPr>
        <w:t>con subsidio del Ministerio de Asuntos Agrarios provincial</w:t>
      </w:r>
      <w:r w:rsidR="00626B16" w:rsidRPr="0088250F">
        <w:rPr>
          <w:rFonts w:ascii="Arial" w:hAnsi="Arial" w:cs="Arial"/>
          <w:sz w:val="24"/>
          <w:szCs w:val="24"/>
          <w:lang w:val="es-ES"/>
        </w:rPr>
        <w:t xml:space="preserve">) y </w:t>
      </w:r>
      <w:r w:rsidR="00C964DD" w:rsidRPr="0088250F">
        <w:rPr>
          <w:rFonts w:ascii="Arial" w:hAnsi="Arial" w:cs="Arial"/>
          <w:sz w:val="24"/>
          <w:szCs w:val="24"/>
          <w:lang w:val="es-ES"/>
        </w:rPr>
        <w:t xml:space="preserve">un </w:t>
      </w:r>
      <w:r>
        <w:rPr>
          <w:rFonts w:ascii="Arial" w:hAnsi="Arial" w:cs="Arial"/>
          <w:sz w:val="24"/>
          <w:szCs w:val="24"/>
          <w:lang w:val="es-ES"/>
        </w:rPr>
        <w:t>c</w:t>
      </w:r>
      <w:r w:rsidR="00C964DD" w:rsidRPr="0088250F">
        <w:rPr>
          <w:rFonts w:ascii="Arial" w:hAnsi="Arial" w:cs="Arial"/>
          <w:sz w:val="24"/>
          <w:szCs w:val="24"/>
          <w:lang w:val="es-ES"/>
        </w:rPr>
        <w:t xml:space="preserve">entro </w:t>
      </w:r>
      <w:r>
        <w:rPr>
          <w:rFonts w:ascii="Arial" w:hAnsi="Arial" w:cs="Arial"/>
          <w:sz w:val="24"/>
          <w:szCs w:val="24"/>
          <w:lang w:val="es-ES"/>
        </w:rPr>
        <w:t>r</w:t>
      </w:r>
      <w:r w:rsidR="00C964DD" w:rsidRPr="0088250F">
        <w:rPr>
          <w:rFonts w:ascii="Arial" w:hAnsi="Arial" w:cs="Arial"/>
          <w:sz w:val="24"/>
          <w:szCs w:val="24"/>
          <w:lang w:val="es-ES"/>
        </w:rPr>
        <w:t xml:space="preserve">eproductor de </w:t>
      </w:r>
      <w:r>
        <w:rPr>
          <w:rFonts w:ascii="Arial" w:hAnsi="Arial" w:cs="Arial"/>
          <w:sz w:val="24"/>
          <w:szCs w:val="24"/>
          <w:lang w:val="es-ES"/>
        </w:rPr>
        <w:t>a</w:t>
      </w:r>
      <w:r w:rsidR="00C964DD" w:rsidRPr="0088250F">
        <w:rPr>
          <w:rFonts w:ascii="Arial" w:hAnsi="Arial" w:cs="Arial"/>
          <w:sz w:val="24"/>
          <w:szCs w:val="24"/>
          <w:lang w:val="es-ES"/>
        </w:rPr>
        <w:t>ves</w:t>
      </w:r>
      <w:r w:rsidR="00626B16" w:rsidRPr="0088250F">
        <w:rPr>
          <w:rFonts w:ascii="Arial" w:hAnsi="Arial" w:cs="Arial"/>
          <w:sz w:val="24"/>
          <w:szCs w:val="24"/>
          <w:lang w:val="es-ES"/>
        </w:rPr>
        <w:t xml:space="preserve"> (</w:t>
      </w:r>
      <w:r w:rsidR="00C964DD" w:rsidRPr="0088250F">
        <w:rPr>
          <w:rFonts w:ascii="Arial" w:hAnsi="Arial" w:cs="Arial"/>
          <w:sz w:val="24"/>
          <w:szCs w:val="24"/>
          <w:lang w:val="es-ES"/>
        </w:rPr>
        <w:t>con subsidio del programa Manos a la Obra del M</w:t>
      </w:r>
      <w:r w:rsidR="00626B16" w:rsidRPr="0088250F">
        <w:rPr>
          <w:rFonts w:ascii="Arial" w:hAnsi="Arial" w:cs="Arial"/>
          <w:sz w:val="24"/>
          <w:szCs w:val="24"/>
          <w:lang w:val="es-ES"/>
        </w:rPr>
        <w:t>DS</w:t>
      </w:r>
      <w:r>
        <w:rPr>
          <w:rFonts w:ascii="Arial" w:hAnsi="Arial" w:cs="Arial"/>
          <w:sz w:val="24"/>
          <w:szCs w:val="24"/>
          <w:lang w:val="es-ES"/>
        </w:rPr>
        <w:t>)</w:t>
      </w:r>
      <w:r w:rsidR="00C964DD" w:rsidRPr="0088250F">
        <w:rPr>
          <w:rFonts w:ascii="Arial" w:hAnsi="Arial" w:cs="Arial"/>
          <w:sz w:val="24"/>
          <w:szCs w:val="24"/>
          <w:lang w:val="es-ES"/>
        </w:rPr>
        <w:t xml:space="preserve">; </w:t>
      </w:r>
    </w:p>
    <w:p w14:paraId="0DEA233C" w14:textId="021A341A" w:rsidR="00827FAB" w:rsidRPr="0088250F" w:rsidRDefault="00C964DD" w:rsidP="00707C32">
      <w:pPr>
        <w:spacing w:after="0" w:line="360" w:lineRule="auto"/>
        <w:jc w:val="both"/>
        <w:rPr>
          <w:rFonts w:ascii="Arial" w:hAnsi="Arial" w:cs="Arial"/>
          <w:sz w:val="24"/>
          <w:szCs w:val="24"/>
          <w:lang w:val="es-ES"/>
        </w:rPr>
      </w:pPr>
      <w:r w:rsidRPr="0088250F">
        <w:rPr>
          <w:rFonts w:ascii="Arial" w:hAnsi="Arial" w:cs="Arial"/>
          <w:sz w:val="24"/>
          <w:szCs w:val="24"/>
          <w:lang w:val="es-ES"/>
        </w:rPr>
        <w:t xml:space="preserve">ii) </w:t>
      </w:r>
      <w:r w:rsidR="00EE10A0" w:rsidRPr="0088250F">
        <w:rPr>
          <w:rFonts w:ascii="Arial" w:hAnsi="Arial" w:cs="Arial"/>
          <w:i/>
          <w:sz w:val="24"/>
          <w:szCs w:val="24"/>
          <w:lang w:val="es-ES"/>
        </w:rPr>
        <w:t>Asociación “Amaru La Granja Ma Abuakek”</w:t>
      </w:r>
      <w:r w:rsidR="00827FAB">
        <w:rPr>
          <w:rFonts w:ascii="Arial" w:hAnsi="Arial" w:cs="Arial"/>
          <w:sz w:val="24"/>
          <w:szCs w:val="24"/>
          <w:lang w:val="es-ES"/>
        </w:rPr>
        <w:t>,</w:t>
      </w:r>
      <w:r w:rsidRPr="0088250F">
        <w:rPr>
          <w:rFonts w:ascii="Arial" w:hAnsi="Arial" w:cs="Arial"/>
          <w:sz w:val="24"/>
          <w:szCs w:val="24"/>
          <w:lang w:val="es-ES"/>
        </w:rPr>
        <w:t xml:space="preserve"> coordinada por un productor referente de la Mesa Local Matanza de la  FONAF, tiene una finca</w:t>
      </w:r>
      <w:r w:rsidR="00EE10A0" w:rsidRPr="0088250F">
        <w:rPr>
          <w:rFonts w:ascii="Arial" w:hAnsi="Arial" w:cs="Arial"/>
          <w:sz w:val="24"/>
          <w:szCs w:val="24"/>
          <w:lang w:val="es-ES"/>
        </w:rPr>
        <w:t xml:space="preserve"> en Virrey del Pino,</w:t>
      </w:r>
      <w:r w:rsidRPr="0088250F">
        <w:rPr>
          <w:rFonts w:ascii="Arial" w:hAnsi="Arial" w:cs="Arial"/>
          <w:sz w:val="24"/>
          <w:szCs w:val="24"/>
          <w:lang w:val="es-ES"/>
        </w:rPr>
        <w:t xml:space="preserve"> </w:t>
      </w:r>
      <w:r w:rsidR="00827FAB">
        <w:rPr>
          <w:rFonts w:ascii="Arial" w:hAnsi="Arial" w:cs="Arial"/>
          <w:sz w:val="24"/>
          <w:szCs w:val="24"/>
          <w:lang w:val="es-ES"/>
        </w:rPr>
        <w:t>producen</w:t>
      </w:r>
      <w:r w:rsidR="00827FAB" w:rsidRPr="0088250F">
        <w:rPr>
          <w:rFonts w:ascii="Arial" w:hAnsi="Arial" w:cs="Arial"/>
          <w:sz w:val="24"/>
          <w:szCs w:val="24"/>
          <w:lang w:val="es-ES"/>
        </w:rPr>
        <w:t xml:space="preserve"> </w:t>
      </w:r>
      <w:r w:rsidRPr="0088250F">
        <w:rPr>
          <w:rFonts w:ascii="Arial" w:hAnsi="Arial" w:cs="Arial"/>
          <w:sz w:val="24"/>
          <w:szCs w:val="24"/>
          <w:lang w:val="es-ES"/>
        </w:rPr>
        <w:t xml:space="preserve">verduras, frutas, carne (cerdos, conejos, cobayos), huevos, gallinas, artesanías (hilado, armado de vellón, secado, teñido, colorado, tallado de mates). Está inscripto en Registro Nacional Sanitario de Productores Agropecuarios (RENSPA) y tiene habilitación municipal; </w:t>
      </w:r>
    </w:p>
    <w:p w14:paraId="32379A44" w14:textId="424D8371" w:rsidR="00827FAB" w:rsidRPr="0088250F" w:rsidRDefault="00C964DD" w:rsidP="00707C32">
      <w:pPr>
        <w:spacing w:after="0" w:line="360" w:lineRule="auto"/>
        <w:jc w:val="both"/>
        <w:rPr>
          <w:rFonts w:ascii="Arial" w:hAnsi="Arial" w:cs="Arial"/>
          <w:sz w:val="24"/>
          <w:szCs w:val="24"/>
          <w:lang w:val="es-ES"/>
        </w:rPr>
      </w:pPr>
      <w:r w:rsidRPr="0088250F">
        <w:rPr>
          <w:rFonts w:ascii="Arial" w:hAnsi="Arial" w:cs="Arial"/>
          <w:sz w:val="24"/>
          <w:szCs w:val="24"/>
          <w:lang w:val="es-ES"/>
        </w:rPr>
        <w:t xml:space="preserve">iii) </w:t>
      </w:r>
      <w:r w:rsidRPr="0088250F">
        <w:rPr>
          <w:rFonts w:ascii="Arial" w:hAnsi="Arial" w:cs="Arial"/>
          <w:i/>
          <w:sz w:val="24"/>
          <w:szCs w:val="24"/>
          <w:lang w:val="es-ES"/>
        </w:rPr>
        <w:t>Asociación Virrey del Pino</w:t>
      </w:r>
      <w:r w:rsidR="00827FAB">
        <w:rPr>
          <w:rFonts w:ascii="Arial" w:hAnsi="Arial" w:cs="Arial"/>
          <w:sz w:val="24"/>
          <w:szCs w:val="24"/>
          <w:lang w:val="es-ES"/>
        </w:rPr>
        <w:t>,</w:t>
      </w:r>
      <w:r w:rsidRPr="0088250F">
        <w:rPr>
          <w:rFonts w:ascii="Arial" w:hAnsi="Arial" w:cs="Arial"/>
          <w:sz w:val="24"/>
          <w:szCs w:val="24"/>
          <w:lang w:val="es-ES"/>
        </w:rPr>
        <w:t xml:space="preserve"> tienen producción hortícola y </w:t>
      </w:r>
      <w:r w:rsidR="0039602A" w:rsidRPr="0088250F">
        <w:rPr>
          <w:rFonts w:ascii="Arial" w:hAnsi="Arial" w:cs="Arial"/>
          <w:sz w:val="24"/>
          <w:szCs w:val="24"/>
          <w:lang w:val="es-ES"/>
        </w:rPr>
        <w:t>participan de la Mesa Local</w:t>
      </w:r>
      <w:r w:rsidRPr="0088250F">
        <w:rPr>
          <w:rFonts w:ascii="Arial" w:hAnsi="Arial" w:cs="Arial"/>
          <w:sz w:val="24"/>
          <w:szCs w:val="24"/>
          <w:lang w:val="es-ES"/>
        </w:rPr>
        <w:t xml:space="preserve">; </w:t>
      </w:r>
    </w:p>
    <w:p w14:paraId="67A86852" w14:textId="63E7F1A9" w:rsidR="00827FAB" w:rsidRPr="0088250F" w:rsidRDefault="00C964DD" w:rsidP="00707C32">
      <w:pPr>
        <w:spacing w:after="0" w:line="360" w:lineRule="auto"/>
        <w:jc w:val="both"/>
        <w:rPr>
          <w:rFonts w:ascii="Arial" w:hAnsi="Arial" w:cs="Arial"/>
          <w:sz w:val="24"/>
          <w:szCs w:val="24"/>
          <w:lang w:val="es-ES"/>
        </w:rPr>
      </w:pPr>
      <w:r w:rsidRPr="0088250F">
        <w:rPr>
          <w:rFonts w:ascii="Arial" w:hAnsi="Arial" w:cs="Arial"/>
          <w:sz w:val="24"/>
          <w:szCs w:val="24"/>
          <w:lang w:val="es-ES"/>
        </w:rPr>
        <w:t xml:space="preserve">iv) </w:t>
      </w:r>
      <w:r w:rsidRPr="0088250F">
        <w:rPr>
          <w:rFonts w:ascii="Arial" w:hAnsi="Arial" w:cs="Arial"/>
          <w:i/>
          <w:sz w:val="24"/>
          <w:szCs w:val="24"/>
          <w:lang w:val="es-ES"/>
        </w:rPr>
        <w:t>Unión de Micro Emprendedores de La Matanza (UNEMA)</w:t>
      </w:r>
      <w:r w:rsidR="00827FAB">
        <w:rPr>
          <w:rFonts w:ascii="Arial" w:hAnsi="Arial" w:cs="Arial"/>
          <w:sz w:val="24"/>
          <w:szCs w:val="24"/>
          <w:lang w:val="es-ES"/>
        </w:rPr>
        <w:t>,</w:t>
      </w:r>
      <w:r w:rsidRPr="0088250F">
        <w:rPr>
          <w:rFonts w:ascii="Arial" w:hAnsi="Arial" w:cs="Arial"/>
          <w:sz w:val="24"/>
          <w:szCs w:val="24"/>
          <w:lang w:val="es-ES"/>
        </w:rPr>
        <w:t xml:space="preserve"> conformada por microemprendedores</w:t>
      </w:r>
      <w:r w:rsidR="00827FAB">
        <w:rPr>
          <w:rFonts w:ascii="Arial" w:hAnsi="Arial" w:cs="Arial"/>
          <w:sz w:val="24"/>
          <w:szCs w:val="24"/>
          <w:lang w:val="es-ES"/>
        </w:rPr>
        <w:t>,</w:t>
      </w:r>
      <w:r w:rsidRPr="0088250F">
        <w:rPr>
          <w:rFonts w:ascii="Arial" w:hAnsi="Arial" w:cs="Arial"/>
          <w:sz w:val="24"/>
          <w:szCs w:val="24"/>
          <w:lang w:val="es-ES"/>
        </w:rPr>
        <w:t xml:space="preserve"> no sólo productores familiares, sino también revendedores de calzado, bazar, textiles, artesanías. Reciben apoyo político y subsidios del M</w:t>
      </w:r>
      <w:r w:rsidR="00626B16" w:rsidRPr="0088250F">
        <w:rPr>
          <w:rFonts w:ascii="Arial" w:hAnsi="Arial" w:cs="Arial"/>
          <w:sz w:val="24"/>
          <w:szCs w:val="24"/>
          <w:lang w:val="es-ES"/>
        </w:rPr>
        <w:t>DS</w:t>
      </w:r>
      <w:r w:rsidRPr="0088250F">
        <w:rPr>
          <w:rFonts w:ascii="Arial" w:hAnsi="Arial" w:cs="Arial"/>
          <w:sz w:val="24"/>
          <w:szCs w:val="24"/>
          <w:lang w:val="es-ES"/>
        </w:rPr>
        <w:t xml:space="preserve">, forman </w:t>
      </w:r>
      <w:r w:rsidR="00626B16" w:rsidRPr="0088250F">
        <w:rPr>
          <w:rFonts w:ascii="Arial" w:hAnsi="Arial" w:cs="Arial"/>
          <w:sz w:val="24"/>
          <w:szCs w:val="24"/>
          <w:lang w:val="es-ES"/>
        </w:rPr>
        <w:t xml:space="preserve">parte de la Mesa Matanza FONAF y </w:t>
      </w:r>
      <w:r w:rsidRPr="0088250F">
        <w:rPr>
          <w:rFonts w:ascii="Arial" w:hAnsi="Arial" w:cs="Arial"/>
          <w:sz w:val="24"/>
          <w:szCs w:val="24"/>
          <w:lang w:val="es-ES"/>
        </w:rPr>
        <w:t xml:space="preserve">se agrupan con otras organizaciones extralocales; </w:t>
      </w:r>
    </w:p>
    <w:p w14:paraId="399FF2C1" w14:textId="65ADFCAC" w:rsidR="00827FAB" w:rsidRPr="0088250F" w:rsidRDefault="00C964DD" w:rsidP="00707C32">
      <w:pPr>
        <w:spacing w:after="0" w:line="360" w:lineRule="auto"/>
        <w:jc w:val="both"/>
        <w:rPr>
          <w:rFonts w:ascii="Arial" w:hAnsi="Arial" w:cs="Arial"/>
          <w:sz w:val="24"/>
          <w:szCs w:val="24"/>
          <w:lang w:val="es-ES"/>
        </w:rPr>
      </w:pPr>
      <w:r w:rsidRPr="0088250F">
        <w:rPr>
          <w:rFonts w:ascii="Arial" w:hAnsi="Arial" w:cs="Arial"/>
          <w:sz w:val="24"/>
          <w:szCs w:val="24"/>
          <w:lang w:val="es-ES"/>
        </w:rPr>
        <w:t xml:space="preserve">v) </w:t>
      </w:r>
      <w:r w:rsidRPr="0088250F">
        <w:rPr>
          <w:rFonts w:ascii="Arial" w:hAnsi="Arial" w:cs="Arial"/>
          <w:i/>
          <w:sz w:val="24"/>
          <w:szCs w:val="24"/>
          <w:lang w:val="es-ES"/>
        </w:rPr>
        <w:t>Mesa Local Matanza de la FONAF</w:t>
      </w:r>
      <w:r w:rsidR="00827FAB">
        <w:rPr>
          <w:rFonts w:ascii="Arial" w:hAnsi="Arial" w:cs="Arial"/>
          <w:sz w:val="24"/>
          <w:szCs w:val="24"/>
          <w:lang w:val="es-ES"/>
        </w:rPr>
        <w:t>,</w:t>
      </w:r>
      <w:r w:rsidRPr="0088250F">
        <w:rPr>
          <w:rFonts w:ascii="Arial" w:hAnsi="Arial" w:cs="Arial"/>
          <w:sz w:val="24"/>
          <w:szCs w:val="24"/>
          <w:lang w:val="es-ES"/>
        </w:rPr>
        <w:t xml:space="preserve"> si bien tuvo un rol protagónico en la llegada de políticas </w:t>
      </w:r>
      <w:r w:rsidR="00827FAB">
        <w:rPr>
          <w:rFonts w:ascii="Arial" w:hAnsi="Arial" w:cs="Arial"/>
          <w:sz w:val="24"/>
          <w:szCs w:val="24"/>
          <w:lang w:val="es-ES"/>
        </w:rPr>
        <w:t>para</w:t>
      </w:r>
      <w:r w:rsidR="00827FAB" w:rsidRPr="0088250F">
        <w:rPr>
          <w:rFonts w:ascii="Arial" w:hAnsi="Arial" w:cs="Arial"/>
          <w:sz w:val="24"/>
          <w:szCs w:val="24"/>
          <w:lang w:val="es-ES"/>
        </w:rPr>
        <w:t xml:space="preserve"> </w:t>
      </w:r>
      <w:r w:rsidRPr="0088250F">
        <w:rPr>
          <w:rFonts w:ascii="Arial" w:hAnsi="Arial" w:cs="Arial"/>
          <w:sz w:val="24"/>
          <w:szCs w:val="24"/>
          <w:lang w:val="es-ES"/>
        </w:rPr>
        <w:t xml:space="preserve">productores del partido </w:t>
      </w:r>
      <w:r w:rsidR="00827FAB">
        <w:rPr>
          <w:rFonts w:ascii="Arial" w:hAnsi="Arial" w:cs="Arial"/>
          <w:sz w:val="24"/>
          <w:szCs w:val="24"/>
        </w:rPr>
        <w:t>─</w:t>
      </w:r>
      <w:r w:rsidRPr="0088250F">
        <w:rPr>
          <w:rFonts w:ascii="Arial" w:hAnsi="Arial" w:cs="Arial"/>
          <w:sz w:val="24"/>
          <w:szCs w:val="24"/>
          <w:lang w:val="es-ES"/>
        </w:rPr>
        <w:t>el inicio del Programa Nacional Periurbano</w:t>
      </w:r>
      <w:r w:rsidR="00827FAB">
        <w:rPr>
          <w:rFonts w:ascii="Arial" w:hAnsi="Arial" w:cs="Arial"/>
          <w:sz w:val="24"/>
          <w:szCs w:val="24"/>
        </w:rPr>
        <w:t>─</w:t>
      </w:r>
      <w:r w:rsidRPr="0088250F">
        <w:rPr>
          <w:rFonts w:ascii="Arial" w:hAnsi="Arial" w:cs="Arial"/>
          <w:sz w:val="24"/>
          <w:szCs w:val="24"/>
          <w:lang w:val="es-ES"/>
        </w:rPr>
        <w:t xml:space="preserve">, la mayoría de las organizaciones existía antes </w:t>
      </w:r>
      <w:r w:rsidR="00827FAB">
        <w:rPr>
          <w:rFonts w:ascii="Arial" w:hAnsi="Arial" w:cs="Arial"/>
          <w:sz w:val="24"/>
          <w:szCs w:val="24"/>
          <w:lang w:val="es-ES"/>
        </w:rPr>
        <w:t xml:space="preserve">de </w:t>
      </w:r>
      <w:r w:rsidRPr="0088250F">
        <w:rPr>
          <w:rFonts w:ascii="Arial" w:hAnsi="Arial" w:cs="Arial"/>
          <w:sz w:val="24"/>
          <w:szCs w:val="24"/>
          <w:lang w:val="es-ES"/>
        </w:rPr>
        <w:t xml:space="preserve">que llegaran sus subsidios, </w:t>
      </w:r>
      <w:r w:rsidR="00827FAB">
        <w:rPr>
          <w:rFonts w:ascii="Arial" w:hAnsi="Arial" w:cs="Arial"/>
          <w:sz w:val="24"/>
          <w:szCs w:val="24"/>
          <w:lang w:val="es-ES"/>
        </w:rPr>
        <w:t>y conformaban</w:t>
      </w:r>
      <w:r w:rsidR="00827FAB" w:rsidRPr="0088250F">
        <w:rPr>
          <w:rFonts w:ascii="Arial" w:hAnsi="Arial" w:cs="Arial"/>
          <w:sz w:val="24"/>
          <w:szCs w:val="24"/>
          <w:lang w:val="es-ES"/>
        </w:rPr>
        <w:t xml:space="preserve"> </w:t>
      </w:r>
      <w:r w:rsidRPr="0088250F">
        <w:rPr>
          <w:rFonts w:ascii="Arial" w:hAnsi="Arial" w:cs="Arial"/>
          <w:sz w:val="24"/>
          <w:szCs w:val="24"/>
          <w:lang w:val="es-ES"/>
        </w:rPr>
        <w:t xml:space="preserve">esta </w:t>
      </w:r>
      <w:r w:rsidR="00827FAB">
        <w:rPr>
          <w:rFonts w:ascii="Arial" w:hAnsi="Arial" w:cs="Arial"/>
          <w:sz w:val="24"/>
          <w:szCs w:val="24"/>
          <w:lang w:val="es-ES"/>
        </w:rPr>
        <w:t>m</w:t>
      </w:r>
      <w:r w:rsidRPr="0088250F">
        <w:rPr>
          <w:rFonts w:ascii="Arial" w:hAnsi="Arial" w:cs="Arial"/>
          <w:sz w:val="24"/>
          <w:szCs w:val="24"/>
          <w:lang w:val="es-ES"/>
        </w:rPr>
        <w:t>esa, que articula</w:t>
      </w:r>
      <w:r w:rsidR="00827FAB">
        <w:rPr>
          <w:rFonts w:ascii="Arial" w:hAnsi="Arial" w:cs="Arial"/>
          <w:sz w:val="24"/>
          <w:szCs w:val="24"/>
          <w:lang w:val="es-ES"/>
        </w:rPr>
        <w:t>ba</w:t>
      </w:r>
      <w:r w:rsidRPr="0088250F">
        <w:rPr>
          <w:rFonts w:ascii="Arial" w:hAnsi="Arial" w:cs="Arial"/>
          <w:sz w:val="24"/>
          <w:szCs w:val="24"/>
          <w:lang w:val="es-ES"/>
        </w:rPr>
        <w:t xml:space="preserve"> acciones con di</w:t>
      </w:r>
      <w:r w:rsidR="000E48E6" w:rsidRPr="0088250F">
        <w:rPr>
          <w:rFonts w:ascii="Arial" w:hAnsi="Arial" w:cs="Arial"/>
          <w:sz w:val="24"/>
          <w:szCs w:val="24"/>
          <w:lang w:val="es-ES"/>
        </w:rPr>
        <w:t>stintos organismos nacionales (MINAGRO</w:t>
      </w:r>
      <w:r w:rsidRPr="0088250F">
        <w:rPr>
          <w:rFonts w:ascii="Arial" w:hAnsi="Arial" w:cs="Arial"/>
          <w:sz w:val="24"/>
          <w:szCs w:val="24"/>
          <w:lang w:val="es-ES"/>
        </w:rPr>
        <w:t>, a través de la SAF; INTA, a través del I</w:t>
      </w:r>
      <w:r w:rsidR="000E48E6" w:rsidRPr="0088250F">
        <w:rPr>
          <w:rFonts w:ascii="Arial" w:hAnsi="Arial" w:cs="Arial"/>
          <w:sz w:val="24"/>
          <w:szCs w:val="24"/>
          <w:lang w:val="es-ES"/>
        </w:rPr>
        <w:t>PAF Pampeana</w:t>
      </w:r>
      <w:r w:rsidRPr="0088250F">
        <w:rPr>
          <w:rFonts w:ascii="Arial" w:hAnsi="Arial" w:cs="Arial"/>
          <w:sz w:val="24"/>
          <w:szCs w:val="24"/>
          <w:lang w:val="es-ES"/>
        </w:rPr>
        <w:t xml:space="preserve"> y del Programa Prohuerta) y locales (Municipio, mediante Secretaría de Producción y el IMDES).</w:t>
      </w:r>
      <w:r w:rsidR="00EE10A0" w:rsidRPr="0088250F">
        <w:rPr>
          <w:rFonts w:ascii="Arial" w:hAnsi="Arial" w:cs="Arial"/>
          <w:sz w:val="24"/>
          <w:szCs w:val="24"/>
          <w:lang w:val="es-ES"/>
        </w:rPr>
        <w:t xml:space="preserve"> </w:t>
      </w:r>
    </w:p>
    <w:p w14:paraId="6752D950" w14:textId="05FA5F1B" w:rsidR="00EE10A0" w:rsidRPr="0088250F" w:rsidRDefault="00EE10A0" w:rsidP="00707C32">
      <w:pPr>
        <w:spacing w:after="0" w:line="360" w:lineRule="auto"/>
        <w:jc w:val="both"/>
        <w:rPr>
          <w:rFonts w:ascii="Arial" w:hAnsi="Arial" w:cs="Arial"/>
          <w:sz w:val="24"/>
          <w:szCs w:val="24"/>
          <w:lang w:val="es-ES"/>
        </w:rPr>
      </w:pPr>
      <w:r w:rsidRPr="0088250F">
        <w:rPr>
          <w:rFonts w:ascii="Arial" w:hAnsi="Arial" w:cs="Arial"/>
          <w:sz w:val="24"/>
          <w:szCs w:val="24"/>
          <w:lang w:val="es-ES"/>
        </w:rPr>
        <w:lastRenderedPageBreak/>
        <w:t xml:space="preserve">En </w:t>
      </w:r>
      <w:r w:rsidR="00827FAB">
        <w:rPr>
          <w:rFonts w:ascii="Arial" w:hAnsi="Arial" w:cs="Arial"/>
          <w:sz w:val="24"/>
          <w:szCs w:val="24"/>
          <w:lang w:val="es-ES"/>
        </w:rPr>
        <w:t xml:space="preserve">todos </w:t>
      </w:r>
      <w:r w:rsidRPr="0088250F">
        <w:rPr>
          <w:rFonts w:ascii="Arial" w:hAnsi="Arial" w:cs="Arial"/>
          <w:sz w:val="24"/>
          <w:szCs w:val="24"/>
          <w:lang w:val="es-ES"/>
        </w:rPr>
        <w:t>estos casos relevamos</w:t>
      </w:r>
      <w:r w:rsidR="00827FAB">
        <w:rPr>
          <w:rFonts w:ascii="Arial" w:hAnsi="Arial" w:cs="Arial"/>
          <w:sz w:val="24"/>
          <w:szCs w:val="24"/>
          <w:lang w:val="es-ES"/>
        </w:rPr>
        <w:t xml:space="preserve"> la</w:t>
      </w:r>
      <w:r w:rsidRPr="0088250F">
        <w:rPr>
          <w:rFonts w:ascii="Arial" w:hAnsi="Arial" w:cs="Arial"/>
          <w:sz w:val="24"/>
          <w:szCs w:val="24"/>
          <w:lang w:val="es-ES"/>
        </w:rPr>
        <w:t xml:space="preserve"> historia de las organizaciones, </w:t>
      </w:r>
      <w:r w:rsidR="00827FAB">
        <w:rPr>
          <w:rFonts w:ascii="Arial" w:hAnsi="Arial" w:cs="Arial"/>
          <w:sz w:val="24"/>
          <w:szCs w:val="24"/>
          <w:lang w:val="es-ES"/>
        </w:rPr>
        <w:t xml:space="preserve">las </w:t>
      </w:r>
      <w:r w:rsidRPr="0088250F">
        <w:rPr>
          <w:rFonts w:ascii="Arial" w:hAnsi="Arial" w:cs="Arial"/>
          <w:sz w:val="24"/>
          <w:szCs w:val="24"/>
          <w:lang w:val="es-ES"/>
        </w:rPr>
        <w:t xml:space="preserve">relaciones entre sus miembros y con otras organizaciones, </w:t>
      </w:r>
      <w:r w:rsidR="00351E0A">
        <w:rPr>
          <w:rFonts w:ascii="Arial" w:hAnsi="Arial" w:cs="Arial"/>
          <w:sz w:val="24"/>
          <w:szCs w:val="24"/>
          <w:lang w:val="es-ES"/>
        </w:rPr>
        <w:t xml:space="preserve">la </w:t>
      </w:r>
      <w:r w:rsidRPr="0088250F">
        <w:rPr>
          <w:rFonts w:ascii="Arial" w:hAnsi="Arial" w:cs="Arial"/>
          <w:sz w:val="24"/>
          <w:szCs w:val="24"/>
          <w:lang w:val="es-ES"/>
        </w:rPr>
        <w:t xml:space="preserve">posibilidad de conformación de organizaciones de </w:t>
      </w:r>
      <w:r w:rsidR="00351E0A">
        <w:rPr>
          <w:rFonts w:ascii="Arial" w:hAnsi="Arial" w:cs="Arial"/>
          <w:sz w:val="24"/>
          <w:szCs w:val="24"/>
          <w:lang w:val="es-ES"/>
        </w:rPr>
        <w:t>segundo y tercer</w:t>
      </w:r>
      <w:r w:rsidRPr="0088250F">
        <w:rPr>
          <w:rFonts w:ascii="Arial" w:hAnsi="Arial" w:cs="Arial"/>
          <w:sz w:val="24"/>
          <w:szCs w:val="24"/>
          <w:lang w:val="es-ES"/>
        </w:rPr>
        <w:t xml:space="preserve"> grado, </w:t>
      </w:r>
      <w:r w:rsidR="00351E0A">
        <w:rPr>
          <w:rFonts w:ascii="Arial" w:hAnsi="Arial" w:cs="Arial"/>
          <w:sz w:val="24"/>
          <w:szCs w:val="24"/>
          <w:lang w:val="es-ES"/>
        </w:rPr>
        <w:t xml:space="preserve">y la </w:t>
      </w:r>
      <w:r w:rsidRPr="0088250F">
        <w:rPr>
          <w:rFonts w:ascii="Arial" w:hAnsi="Arial" w:cs="Arial"/>
          <w:sz w:val="24"/>
          <w:szCs w:val="24"/>
          <w:lang w:val="es-ES"/>
        </w:rPr>
        <w:t>concreción de acciones articuladas con otras instituciones.</w:t>
      </w:r>
      <w:r w:rsidR="00EB1CA8" w:rsidRPr="0088250F">
        <w:rPr>
          <w:rFonts w:ascii="Arial" w:hAnsi="Arial" w:cs="Arial"/>
          <w:sz w:val="24"/>
          <w:szCs w:val="24"/>
          <w:lang w:val="es-ES"/>
        </w:rPr>
        <w:t xml:space="preserve"> </w:t>
      </w:r>
    </w:p>
    <w:p w14:paraId="6D6CD5A0" w14:textId="711F3E03" w:rsidR="00405164" w:rsidRDefault="00EE10A0"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E</w:t>
      </w:r>
      <w:r w:rsidR="001D4C7E" w:rsidRPr="002A13B9">
        <w:rPr>
          <w:rFonts w:ascii="Arial" w:hAnsi="Arial" w:cs="Arial"/>
          <w:sz w:val="24"/>
          <w:szCs w:val="24"/>
          <w:lang w:val="es-ES"/>
        </w:rPr>
        <w:t>ncontramos diversos actores</w:t>
      </w:r>
      <w:r w:rsidR="00DC072E" w:rsidRPr="002A13B9">
        <w:rPr>
          <w:rFonts w:ascii="Arial" w:hAnsi="Arial" w:cs="Arial"/>
          <w:sz w:val="24"/>
          <w:szCs w:val="24"/>
          <w:lang w:val="es-ES"/>
        </w:rPr>
        <w:t xml:space="preserve">, </w:t>
      </w:r>
      <w:r w:rsidR="00351E0A">
        <w:rPr>
          <w:rFonts w:ascii="Arial" w:hAnsi="Arial" w:cs="Arial"/>
          <w:sz w:val="24"/>
          <w:szCs w:val="24"/>
          <w:lang w:val="es-ES"/>
        </w:rPr>
        <w:t>que comprueban</w:t>
      </w:r>
      <w:r w:rsidR="00351E0A" w:rsidRPr="002A13B9">
        <w:rPr>
          <w:rFonts w:ascii="Arial" w:hAnsi="Arial" w:cs="Arial"/>
          <w:sz w:val="24"/>
          <w:szCs w:val="24"/>
          <w:lang w:val="es-ES"/>
        </w:rPr>
        <w:t xml:space="preserve"> </w:t>
      </w:r>
      <w:r w:rsidR="00DC072E" w:rsidRPr="002A13B9">
        <w:rPr>
          <w:rFonts w:ascii="Arial" w:hAnsi="Arial" w:cs="Arial"/>
          <w:sz w:val="24"/>
          <w:szCs w:val="24"/>
          <w:lang w:val="es-ES"/>
        </w:rPr>
        <w:t>las afirmaciones de Parés (2009)</w:t>
      </w:r>
      <w:r w:rsidRPr="002A13B9">
        <w:rPr>
          <w:rFonts w:ascii="Arial" w:hAnsi="Arial" w:cs="Arial"/>
          <w:sz w:val="24"/>
          <w:szCs w:val="24"/>
          <w:lang w:val="es-ES"/>
        </w:rPr>
        <w:t xml:space="preserve"> acerca de la superposición de acciones de intervención hacia los mismos beneficiarios</w:t>
      </w:r>
      <w:r w:rsidR="001D4C7E" w:rsidRPr="002A13B9">
        <w:rPr>
          <w:rFonts w:ascii="Arial" w:hAnsi="Arial" w:cs="Arial"/>
          <w:sz w:val="24"/>
          <w:szCs w:val="24"/>
          <w:lang w:val="es-ES"/>
        </w:rPr>
        <w:t xml:space="preserve">: </w:t>
      </w:r>
    </w:p>
    <w:p w14:paraId="212293A6" w14:textId="071F5920" w:rsidR="00405164" w:rsidRDefault="00405164" w:rsidP="00707C32">
      <w:pPr>
        <w:spacing w:after="0" w:line="360" w:lineRule="auto"/>
        <w:jc w:val="both"/>
        <w:rPr>
          <w:rFonts w:ascii="Arial" w:hAnsi="Arial" w:cs="Arial"/>
          <w:sz w:val="24"/>
          <w:szCs w:val="24"/>
          <w:lang w:val="es-ES"/>
        </w:rPr>
      </w:pPr>
      <w:r>
        <w:rPr>
          <w:rFonts w:ascii="Arial" w:hAnsi="Arial" w:cs="Arial"/>
          <w:sz w:val="24"/>
          <w:szCs w:val="24"/>
          <w:lang w:val="es-ES"/>
        </w:rPr>
        <w:t>-</w:t>
      </w:r>
      <w:r w:rsidR="001D4C7E" w:rsidRPr="0088250F">
        <w:rPr>
          <w:rFonts w:ascii="Arial" w:hAnsi="Arial" w:cs="Arial"/>
          <w:sz w:val="24"/>
          <w:szCs w:val="24"/>
          <w:lang w:val="es-ES"/>
        </w:rPr>
        <w:t xml:space="preserve">el gobierno municipal (a través de sus </w:t>
      </w:r>
      <w:r w:rsidR="00351E0A" w:rsidRPr="0088250F">
        <w:rPr>
          <w:rFonts w:ascii="Arial" w:hAnsi="Arial" w:cs="Arial"/>
          <w:sz w:val="24"/>
          <w:szCs w:val="24"/>
          <w:lang w:val="es-ES"/>
        </w:rPr>
        <w:t>s</w:t>
      </w:r>
      <w:r w:rsidR="001D4C7E" w:rsidRPr="0088250F">
        <w:rPr>
          <w:rFonts w:ascii="Arial" w:hAnsi="Arial" w:cs="Arial"/>
          <w:sz w:val="24"/>
          <w:szCs w:val="24"/>
          <w:lang w:val="es-ES"/>
        </w:rPr>
        <w:t>ecretarías de Producción</w:t>
      </w:r>
      <w:r w:rsidR="00351E0A" w:rsidRPr="0088250F">
        <w:rPr>
          <w:rFonts w:ascii="Arial" w:hAnsi="Arial" w:cs="Arial"/>
          <w:sz w:val="24"/>
          <w:szCs w:val="24"/>
          <w:lang w:val="es-ES"/>
        </w:rPr>
        <w:t>,</w:t>
      </w:r>
      <w:r w:rsidR="001D4C7E" w:rsidRPr="0088250F">
        <w:rPr>
          <w:rFonts w:ascii="Arial" w:hAnsi="Arial" w:cs="Arial"/>
          <w:sz w:val="24"/>
          <w:szCs w:val="24"/>
          <w:lang w:val="es-ES"/>
        </w:rPr>
        <w:t xml:space="preserve"> Desarrollo Social</w:t>
      </w:r>
      <w:r w:rsidR="00351E0A" w:rsidRPr="0088250F">
        <w:rPr>
          <w:rFonts w:ascii="Arial" w:hAnsi="Arial" w:cs="Arial"/>
          <w:sz w:val="24"/>
          <w:szCs w:val="24"/>
          <w:lang w:val="es-ES"/>
        </w:rPr>
        <w:t>,</w:t>
      </w:r>
      <w:r w:rsidR="001D4C7E" w:rsidRPr="0088250F">
        <w:rPr>
          <w:rFonts w:ascii="Arial" w:hAnsi="Arial" w:cs="Arial"/>
          <w:sz w:val="24"/>
          <w:szCs w:val="24"/>
          <w:lang w:val="es-ES"/>
        </w:rPr>
        <w:t xml:space="preserve"> Salud</w:t>
      </w:r>
      <w:r w:rsidR="00351E0A" w:rsidRPr="0088250F">
        <w:rPr>
          <w:rFonts w:ascii="Arial" w:hAnsi="Arial" w:cs="Arial"/>
          <w:sz w:val="24"/>
          <w:szCs w:val="24"/>
          <w:lang w:val="es-ES"/>
        </w:rPr>
        <w:t>,</w:t>
      </w:r>
      <w:r w:rsidR="001D4C7E" w:rsidRPr="0088250F">
        <w:rPr>
          <w:rFonts w:ascii="Arial" w:hAnsi="Arial" w:cs="Arial"/>
          <w:sz w:val="24"/>
          <w:szCs w:val="24"/>
          <w:lang w:val="es-ES"/>
        </w:rPr>
        <w:t xml:space="preserve"> Educación y Medioambiente) </w:t>
      </w:r>
    </w:p>
    <w:p w14:paraId="1D148B99" w14:textId="56A6DA3A" w:rsidR="00405164" w:rsidRDefault="00405164" w:rsidP="00707C32">
      <w:pPr>
        <w:spacing w:after="0" w:line="360" w:lineRule="auto"/>
        <w:jc w:val="both"/>
        <w:rPr>
          <w:rFonts w:ascii="Arial" w:hAnsi="Arial" w:cs="Arial"/>
          <w:sz w:val="24"/>
          <w:szCs w:val="24"/>
          <w:lang w:val="es-ES"/>
        </w:rPr>
      </w:pPr>
      <w:r>
        <w:rPr>
          <w:rFonts w:ascii="Arial" w:hAnsi="Arial" w:cs="Arial"/>
          <w:sz w:val="24"/>
          <w:szCs w:val="24"/>
          <w:lang w:val="es-ES"/>
        </w:rPr>
        <w:t>-</w:t>
      </w:r>
      <w:r w:rsidR="001D4C7E" w:rsidRPr="0088250F">
        <w:rPr>
          <w:rFonts w:ascii="Arial" w:hAnsi="Arial" w:cs="Arial"/>
          <w:sz w:val="24"/>
          <w:szCs w:val="24"/>
          <w:lang w:val="es-ES"/>
        </w:rPr>
        <w:t xml:space="preserve">el </w:t>
      </w:r>
      <w:r w:rsidR="00351E0A" w:rsidRPr="0088250F">
        <w:rPr>
          <w:rFonts w:ascii="Arial" w:hAnsi="Arial" w:cs="Arial"/>
          <w:sz w:val="24"/>
          <w:szCs w:val="24"/>
          <w:lang w:val="es-ES"/>
        </w:rPr>
        <w:t>g</w:t>
      </w:r>
      <w:r w:rsidR="001D4C7E" w:rsidRPr="0088250F">
        <w:rPr>
          <w:rFonts w:ascii="Arial" w:hAnsi="Arial" w:cs="Arial"/>
          <w:sz w:val="24"/>
          <w:szCs w:val="24"/>
          <w:lang w:val="es-ES"/>
        </w:rPr>
        <w:t xml:space="preserve">obierno </w:t>
      </w:r>
      <w:r w:rsidR="00351E0A" w:rsidRPr="0088250F">
        <w:rPr>
          <w:rFonts w:ascii="Arial" w:hAnsi="Arial" w:cs="Arial"/>
          <w:sz w:val="24"/>
          <w:szCs w:val="24"/>
          <w:lang w:val="es-ES"/>
        </w:rPr>
        <w:t>p</w:t>
      </w:r>
      <w:r w:rsidR="001D4C7E" w:rsidRPr="0088250F">
        <w:rPr>
          <w:rFonts w:ascii="Arial" w:hAnsi="Arial" w:cs="Arial"/>
          <w:sz w:val="24"/>
          <w:szCs w:val="24"/>
          <w:lang w:val="es-ES"/>
        </w:rPr>
        <w:t>rovincial (a través de</w:t>
      </w:r>
      <w:r w:rsidR="00351E0A" w:rsidRPr="0088250F">
        <w:rPr>
          <w:rFonts w:ascii="Arial" w:hAnsi="Arial" w:cs="Arial"/>
          <w:sz w:val="24"/>
          <w:szCs w:val="24"/>
          <w:lang w:val="es-ES"/>
        </w:rPr>
        <w:t>l</w:t>
      </w:r>
      <w:r w:rsidR="001D4C7E" w:rsidRPr="0088250F">
        <w:rPr>
          <w:rFonts w:ascii="Arial" w:hAnsi="Arial" w:cs="Arial"/>
          <w:sz w:val="24"/>
          <w:szCs w:val="24"/>
          <w:lang w:val="es-ES"/>
        </w:rPr>
        <w:t xml:space="preserve"> </w:t>
      </w:r>
      <w:r w:rsidR="00351E0A" w:rsidRPr="0088250F">
        <w:rPr>
          <w:rFonts w:ascii="Arial" w:hAnsi="Arial" w:cs="Arial"/>
          <w:sz w:val="24"/>
          <w:szCs w:val="24"/>
          <w:lang w:val="es-ES"/>
        </w:rPr>
        <w:t>Mi</w:t>
      </w:r>
      <w:r w:rsidR="001D4C7E" w:rsidRPr="0088250F">
        <w:rPr>
          <w:rFonts w:ascii="Arial" w:hAnsi="Arial" w:cs="Arial"/>
          <w:sz w:val="24"/>
          <w:szCs w:val="24"/>
          <w:lang w:val="es-ES"/>
        </w:rPr>
        <w:t>nisterio de Asuntos Agrarios y programas de desarrollo rural)</w:t>
      </w:r>
    </w:p>
    <w:p w14:paraId="1E861EF2" w14:textId="03BD93F4" w:rsidR="00405164" w:rsidRDefault="00405164" w:rsidP="00707C32">
      <w:pPr>
        <w:spacing w:after="0" w:line="360" w:lineRule="auto"/>
        <w:jc w:val="both"/>
        <w:rPr>
          <w:rFonts w:ascii="Arial" w:hAnsi="Arial" w:cs="Arial"/>
          <w:sz w:val="24"/>
          <w:szCs w:val="24"/>
          <w:lang w:val="es-ES"/>
        </w:rPr>
      </w:pPr>
      <w:r>
        <w:rPr>
          <w:rFonts w:ascii="Arial" w:hAnsi="Arial" w:cs="Arial"/>
          <w:sz w:val="24"/>
          <w:szCs w:val="24"/>
          <w:lang w:val="es-ES"/>
        </w:rPr>
        <w:t>-</w:t>
      </w:r>
      <w:r w:rsidR="001D4C7E" w:rsidRPr="0088250F">
        <w:rPr>
          <w:rFonts w:ascii="Arial" w:hAnsi="Arial" w:cs="Arial"/>
          <w:sz w:val="24"/>
          <w:szCs w:val="24"/>
          <w:lang w:val="es-ES"/>
        </w:rPr>
        <w:t xml:space="preserve">el </w:t>
      </w:r>
      <w:r w:rsidR="00351E0A" w:rsidRPr="0088250F">
        <w:rPr>
          <w:rFonts w:ascii="Arial" w:hAnsi="Arial" w:cs="Arial"/>
          <w:sz w:val="24"/>
          <w:szCs w:val="24"/>
          <w:lang w:val="es-ES"/>
        </w:rPr>
        <w:t>g</w:t>
      </w:r>
      <w:r w:rsidR="001D4C7E" w:rsidRPr="0088250F">
        <w:rPr>
          <w:rFonts w:ascii="Arial" w:hAnsi="Arial" w:cs="Arial"/>
          <w:sz w:val="24"/>
          <w:szCs w:val="24"/>
          <w:lang w:val="es-ES"/>
        </w:rPr>
        <w:t xml:space="preserve">obierno </w:t>
      </w:r>
      <w:r w:rsidR="00351E0A" w:rsidRPr="0088250F">
        <w:rPr>
          <w:rFonts w:ascii="Arial" w:hAnsi="Arial" w:cs="Arial"/>
          <w:sz w:val="24"/>
          <w:szCs w:val="24"/>
          <w:lang w:val="es-ES"/>
        </w:rPr>
        <w:t>n</w:t>
      </w:r>
      <w:r w:rsidR="001D4C7E" w:rsidRPr="0088250F">
        <w:rPr>
          <w:rFonts w:ascii="Arial" w:hAnsi="Arial" w:cs="Arial"/>
          <w:sz w:val="24"/>
          <w:szCs w:val="24"/>
          <w:lang w:val="es-ES"/>
        </w:rPr>
        <w:t>acional</w:t>
      </w:r>
      <w:r>
        <w:rPr>
          <w:rFonts w:ascii="Arial" w:hAnsi="Arial" w:cs="Arial"/>
          <w:sz w:val="24"/>
          <w:szCs w:val="24"/>
          <w:lang w:val="es-ES"/>
        </w:rPr>
        <w:t xml:space="preserve">, </w:t>
      </w:r>
      <w:r w:rsidR="001D4C7E" w:rsidRPr="0088250F">
        <w:rPr>
          <w:rFonts w:ascii="Arial" w:hAnsi="Arial" w:cs="Arial"/>
          <w:sz w:val="24"/>
          <w:szCs w:val="24"/>
          <w:lang w:val="es-ES"/>
        </w:rPr>
        <w:t xml:space="preserve">a través de </w:t>
      </w:r>
      <w:r>
        <w:rPr>
          <w:rFonts w:ascii="Arial" w:hAnsi="Arial" w:cs="Arial"/>
          <w:sz w:val="24"/>
          <w:szCs w:val="24"/>
          <w:lang w:val="es-ES"/>
        </w:rPr>
        <w:t xml:space="preserve">instituciones como:  </w:t>
      </w:r>
    </w:p>
    <w:p w14:paraId="4F3E5190" w14:textId="1AE1B2B0"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 xml:space="preserve">- </w:t>
      </w:r>
      <w:r w:rsidR="001D4C7E" w:rsidRPr="0088250F">
        <w:rPr>
          <w:rFonts w:ascii="Arial" w:hAnsi="Arial" w:cs="Arial"/>
          <w:sz w:val="24"/>
          <w:szCs w:val="24"/>
          <w:lang w:val="es-ES"/>
        </w:rPr>
        <w:t>MAGyP</w:t>
      </w:r>
    </w:p>
    <w:p w14:paraId="43E8721E" w14:textId="5F90C282"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 xml:space="preserve">- </w:t>
      </w:r>
      <w:r w:rsidR="001D4C7E" w:rsidRPr="0088250F">
        <w:rPr>
          <w:rFonts w:ascii="Arial" w:hAnsi="Arial" w:cs="Arial"/>
          <w:sz w:val="24"/>
          <w:szCs w:val="24"/>
          <w:lang w:val="es-ES"/>
        </w:rPr>
        <w:t>INTA</w:t>
      </w:r>
      <w:r>
        <w:rPr>
          <w:rFonts w:ascii="Arial" w:hAnsi="Arial" w:cs="Arial"/>
          <w:sz w:val="24"/>
          <w:szCs w:val="24"/>
          <w:lang w:val="es-ES"/>
        </w:rPr>
        <w:t xml:space="preserve"> </w:t>
      </w:r>
    </w:p>
    <w:p w14:paraId="6411659A" w14:textId="2C70B240"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 xml:space="preserve">- </w:t>
      </w:r>
      <w:r w:rsidR="001D4C7E" w:rsidRPr="0088250F">
        <w:rPr>
          <w:rFonts w:ascii="Arial" w:hAnsi="Arial" w:cs="Arial"/>
          <w:sz w:val="24"/>
          <w:szCs w:val="24"/>
          <w:lang w:val="es-ES"/>
        </w:rPr>
        <w:t>Instituto Nacional de Tecnología Industrial (INTI)</w:t>
      </w:r>
      <w:r>
        <w:rPr>
          <w:rFonts w:ascii="Arial" w:hAnsi="Arial" w:cs="Arial"/>
          <w:sz w:val="24"/>
          <w:szCs w:val="24"/>
          <w:lang w:val="es-ES"/>
        </w:rPr>
        <w:t xml:space="preserve">, </w:t>
      </w:r>
      <w:r w:rsidR="00351E0A" w:rsidRPr="0088250F">
        <w:rPr>
          <w:rFonts w:ascii="Arial" w:hAnsi="Arial" w:cs="Arial"/>
          <w:sz w:val="24"/>
          <w:szCs w:val="24"/>
          <w:lang w:val="es-ES"/>
        </w:rPr>
        <w:t xml:space="preserve">que avala </w:t>
      </w:r>
      <w:r w:rsidR="00EE10A0" w:rsidRPr="0088250F">
        <w:rPr>
          <w:rFonts w:ascii="Arial" w:hAnsi="Arial" w:cs="Arial"/>
          <w:sz w:val="24"/>
          <w:szCs w:val="24"/>
          <w:lang w:val="es-ES"/>
        </w:rPr>
        <w:t>experiencias de transferencia tecnológica</w:t>
      </w:r>
    </w:p>
    <w:p w14:paraId="7E9AC93A" w14:textId="2CF73220"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w:t>
      </w:r>
      <w:r w:rsidR="001D4C7E" w:rsidRPr="0088250F">
        <w:rPr>
          <w:rFonts w:ascii="Arial" w:hAnsi="Arial" w:cs="Arial"/>
          <w:sz w:val="24"/>
          <w:szCs w:val="24"/>
          <w:lang w:val="es-ES"/>
        </w:rPr>
        <w:t>Servicio Nacional de Seguridad y Calidad Alimentaria (SENASA)</w:t>
      </w:r>
      <w:r w:rsidR="00EE10A0" w:rsidRPr="0088250F">
        <w:rPr>
          <w:rFonts w:ascii="Arial" w:hAnsi="Arial" w:cs="Arial"/>
          <w:sz w:val="24"/>
          <w:szCs w:val="24"/>
          <w:lang w:val="es-ES"/>
        </w:rPr>
        <w:t xml:space="preserve"> (</w:t>
      </w:r>
      <w:r w:rsidR="00351E0A" w:rsidRPr="0088250F">
        <w:rPr>
          <w:rFonts w:ascii="Arial" w:hAnsi="Arial" w:cs="Arial"/>
          <w:sz w:val="24"/>
          <w:szCs w:val="24"/>
          <w:lang w:val="es-ES"/>
        </w:rPr>
        <w:t xml:space="preserve">que controla </w:t>
      </w:r>
      <w:r w:rsidR="00EE10A0" w:rsidRPr="0088250F">
        <w:rPr>
          <w:rFonts w:ascii="Arial" w:hAnsi="Arial" w:cs="Arial"/>
          <w:sz w:val="24"/>
          <w:szCs w:val="24"/>
          <w:lang w:val="es-ES"/>
        </w:rPr>
        <w:t>calidad en las ferias)</w:t>
      </w:r>
    </w:p>
    <w:p w14:paraId="5F484CA2" w14:textId="224AB23E"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 xml:space="preserve">- </w:t>
      </w:r>
      <w:r w:rsidR="001D4C7E" w:rsidRPr="0088250F">
        <w:rPr>
          <w:rFonts w:ascii="Arial" w:hAnsi="Arial" w:cs="Arial"/>
          <w:sz w:val="24"/>
          <w:szCs w:val="24"/>
          <w:lang w:val="es-ES"/>
        </w:rPr>
        <w:t>Secretaría de Medio Ambiente</w:t>
      </w:r>
      <w:r>
        <w:rPr>
          <w:rFonts w:ascii="Arial" w:hAnsi="Arial" w:cs="Arial"/>
          <w:sz w:val="24"/>
          <w:szCs w:val="24"/>
          <w:lang w:val="es-ES"/>
        </w:rPr>
        <w:t xml:space="preserve"> (aporta financiamiento) </w:t>
      </w:r>
    </w:p>
    <w:p w14:paraId="5DD73C43" w14:textId="723875F0"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 xml:space="preserve">- </w:t>
      </w:r>
      <w:r w:rsidR="001D4C7E" w:rsidRPr="0088250F">
        <w:rPr>
          <w:rFonts w:ascii="Arial" w:hAnsi="Arial" w:cs="Arial"/>
          <w:sz w:val="24"/>
          <w:szCs w:val="24"/>
          <w:lang w:val="es-ES"/>
        </w:rPr>
        <w:t>M</w:t>
      </w:r>
      <w:r w:rsidR="000E48E6" w:rsidRPr="0088250F">
        <w:rPr>
          <w:rFonts w:ascii="Arial" w:hAnsi="Arial" w:cs="Arial"/>
          <w:sz w:val="24"/>
          <w:szCs w:val="24"/>
          <w:lang w:val="es-ES"/>
        </w:rPr>
        <w:t>DS</w:t>
      </w:r>
      <w:r w:rsidR="00EE10A0" w:rsidRPr="0088250F">
        <w:rPr>
          <w:rFonts w:ascii="Arial" w:hAnsi="Arial" w:cs="Arial"/>
          <w:sz w:val="24"/>
          <w:szCs w:val="24"/>
          <w:lang w:val="es-ES"/>
        </w:rPr>
        <w:t xml:space="preserve"> (</w:t>
      </w:r>
      <w:r w:rsidR="00351E0A" w:rsidRPr="0088250F">
        <w:rPr>
          <w:rFonts w:ascii="Arial" w:hAnsi="Arial" w:cs="Arial"/>
          <w:sz w:val="24"/>
          <w:szCs w:val="24"/>
          <w:lang w:val="es-ES"/>
        </w:rPr>
        <w:t xml:space="preserve">aporta </w:t>
      </w:r>
      <w:r w:rsidR="00EE10A0" w:rsidRPr="0088250F">
        <w:rPr>
          <w:rFonts w:ascii="Arial" w:hAnsi="Arial" w:cs="Arial"/>
          <w:sz w:val="24"/>
          <w:szCs w:val="24"/>
          <w:lang w:val="es-ES"/>
        </w:rPr>
        <w:t>financiamiento)</w:t>
      </w:r>
    </w:p>
    <w:p w14:paraId="4B75841F" w14:textId="77BC9E46" w:rsidR="00405164"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 xml:space="preserve">- </w:t>
      </w:r>
      <w:r w:rsidR="001D4C7E" w:rsidRPr="0088250F">
        <w:rPr>
          <w:rFonts w:ascii="Arial" w:hAnsi="Arial" w:cs="Arial"/>
          <w:sz w:val="24"/>
          <w:szCs w:val="24"/>
          <w:lang w:val="es-ES"/>
        </w:rPr>
        <w:t>universidades con asentamiento o trabajo territorial (</w:t>
      </w:r>
      <w:r>
        <w:rPr>
          <w:rFonts w:ascii="Arial" w:hAnsi="Arial" w:cs="Arial"/>
          <w:sz w:val="24"/>
          <w:szCs w:val="24"/>
          <w:lang w:val="es-ES"/>
        </w:rPr>
        <w:t xml:space="preserve">por ej.: </w:t>
      </w:r>
      <w:r w:rsidR="001D4C7E" w:rsidRPr="0088250F">
        <w:rPr>
          <w:rFonts w:ascii="Arial" w:hAnsi="Arial" w:cs="Arial"/>
          <w:sz w:val="24"/>
          <w:szCs w:val="24"/>
          <w:lang w:val="es-ES"/>
        </w:rPr>
        <w:t>Universidad Nacional de La Matanza</w:t>
      </w:r>
      <w:r w:rsidR="000E48E6" w:rsidRPr="0088250F">
        <w:rPr>
          <w:rFonts w:ascii="Arial" w:hAnsi="Arial" w:cs="Arial"/>
          <w:sz w:val="24"/>
          <w:szCs w:val="24"/>
          <w:lang w:val="es-ES"/>
        </w:rPr>
        <w:t xml:space="preserve">, con </w:t>
      </w:r>
      <w:r w:rsidR="00DE2CBD" w:rsidRPr="0088250F">
        <w:rPr>
          <w:rFonts w:ascii="Arial" w:hAnsi="Arial" w:cs="Arial"/>
          <w:sz w:val="24"/>
          <w:szCs w:val="24"/>
          <w:lang w:val="es-ES"/>
        </w:rPr>
        <w:t>investigaciones sobre AF desde el Dep</w:t>
      </w:r>
      <w:r w:rsidR="000E48E6" w:rsidRPr="0088250F">
        <w:rPr>
          <w:rFonts w:ascii="Arial" w:hAnsi="Arial" w:cs="Arial"/>
          <w:sz w:val="24"/>
          <w:szCs w:val="24"/>
          <w:lang w:val="es-ES"/>
        </w:rPr>
        <w:t>artamento</w:t>
      </w:r>
      <w:r w:rsidR="00DE2CBD" w:rsidRPr="0088250F">
        <w:rPr>
          <w:rFonts w:ascii="Arial" w:hAnsi="Arial" w:cs="Arial"/>
          <w:sz w:val="24"/>
          <w:szCs w:val="24"/>
          <w:lang w:val="es-ES"/>
        </w:rPr>
        <w:t xml:space="preserve"> </w:t>
      </w:r>
      <w:r w:rsidR="00351E0A" w:rsidRPr="0088250F">
        <w:rPr>
          <w:rFonts w:ascii="Arial" w:hAnsi="Arial" w:cs="Arial"/>
          <w:sz w:val="24"/>
          <w:szCs w:val="24"/>
          <w:lang w:val="es-ES"/>
        </w:rPr>
        <w:t xml:space="preserve">de </w:t>
      </w:r>
      <w:r w:rsidR="00DE2CBD" w:rsidRPr="0088250F">
        <w:rPr>
          <w:rFonts w:ascii="Arial" w:hAnsi="Arial" w:cs="Arial"/>
          <w:sz w:val="24"/>
          <w:szCs w:val="24"/>
          <w:lang w:val="es-ES"/>
        </w:rPr>
        <w:t>C</w:t>
      </w:r>
      <w:r w:rsidR="00351E0A" w:rsidRPr="0088250F">
        <w:rPr>
          <w:rFonts w:ascii="Arial" w:hAnsi="Arial" w:cs="Arial"/>
          <w:sz w:val="24"/>
          <w:szCs w:val="24"/>
          <w:lang w:val="es-ES"/>
        </w:rPr>
        <w:t>iencia</w:t>
      </w:r>
      <w:r w:rsidR="00DE2CBD" w:rsidRPr="0088250F">
        <w:rPr>
          <w:rFonts w:ascii="Arial" w:hAnsi="Arial" w:cs="Arial"/>
          <w:sz w:val="24"/>
          <w:szCs w:val="24"/>
          <w:lang w:val="es-ES"/>
        </w:rPr>
        <w:t>s Económicas y Feria del Productor al Consumidor</w:t>
      </w:r>
      <w:r w:rsidR="00351E0A" w:rsidRPr="0088250F">
        <w:rPr>
          <w:rFonts w:ascii="Arial" w:hAnsi="Arial" w:cs="Arial"/>
          <w:sz w:val="24"/>
          <w:szCs w:val="24"/>
          <w:lang w:val="es-ES"/>
        </w:rPr>
        <w:t>,</w:t>
      </w:r>
      <w:r w:rsidR="00DE2CBD" w:rsidRPr="0088250F">
        <w:rPr>
          <w:rFonts w:ascii="Arial" w:hAnsi="Arial" w:cs="Arial"/>
          <w:sz w:val="24"/>
          <w:szCs w:val="24"/>
          <w:lang w:val="es-ES"/>
        </w:rPr>
        <w:t xml:space="preserve"> desde la Secretaría de Extensión</w:t>
      </w:r>
      <w:r>
        <w:rPr>
          <w:rFonts w:ascii="Arial" w:hAnsi="Arial" w:cs="Arial"/>
          <w:sz w:val="24"/>
          <w:szCs w:val="24"/>
          <w:lang w:val="es-ES"/>
        </w:rPr>
        <w:t xml:space="preserve">, o </w:t>
      </w:r>
      <w:r w:rsidR="001D4C7E" w:rsidRPr="0088250F">
        <w:rPr>
          <w:rFonts w:ascii="Arial" w:hAnsi="Arial" w:cs="Arial"/>
          <w:sz w:val="24"/>
          <w:szCs w:val="24"/>
          <w:lang w:val="es-ES"/>
        </w:rPr>
        <w:t>Universidad Nacional Gral</w:t>
      </w:r>
      <w:r w:rsidR="00351E0A" w:rsidRPr="0088250F">
        <w:rPr>
          <w:rFonts w:ascii="Arial" w:hAnsi="Arial" w:cs="Arial"/>
          <w:sz w:val="24"/>
          <w:szCs w:val="24"/>
          <w:lang w:val="es-ES"/>
        </w:rPr>
        <w:t>.</w:t>
      </w:r>
      <w:r w:rsidR="001D4C7E" w:rsidRPr="0088250F">
        <w:rPr>
          <w:rFonts w:ascii="Arial" w:hAnsi="Arial" w:cs="Arial"/>
          <w:sz w:val="24"/>
          <w:szCs w:val="24"/>
          <w:lang w:val="es-ES"/>
        </w:rPr>
        <w:t xml:space="preserve"> Sarmiento</w:t>
      </w:r>
      <w:r w:rsidR="000E48E6" w:rsidRPr="0088250F">
        <w:rPr>
          <w:rFonts w:ascii="Arial" w:hAnsi="Arial" w:cs="Arial"/>
          <w:sz w:val="24"/>
          <w:szCs w:val="24"/>
          <w:lang w:val="es-ES"/>
        </w:rPr>
        <w:t xml:space="preserve">, con </w:t>
      </w:r>
      <w:r w:rsidR="00DE2CBD" w:rsidRPr="0088250F">
        <w:rPr>
          <w:rFonts w:ascii="Arial" w:hAnsi="Arial" w:cs="Arial"/>
          <w:sz w:val="24"/>
          <w:szCs w:val="24"/>
          <w:lang w:val="es-ES"/>
        </w:rPr>
        <w:t xml:space="preserve">capacitaciones, investigaciones sobre AF desde el Instituto del Conurbano y la </w:t>
      </w:r>
      <w:r w:rsidR="00351E0A" w:rsidRPr="0088250F">
        <w:rPr>
          <w:rFonts w:ascii="Arial" w:hAnsi="Arial" w:cs="Arial"/>
          <w:sz w:val="24"/>
          <w:szCs w:val="24"/>
          <w:lang w:val="es-ES"/>
        </w:rPr>
        <w:t>m</w:t>
      </w:r>
      <w:r w:rsidR="00DE2CBD" w:rsidRPr="0088250F">
        <w:rPr>
          <w:rFonts w:ascii="Arial" w:hAnsi="Arial" w:cs="Arial"/>
          <w:sz w:val="24"/>
          <w:szCs w:val="24"/>
          <w:lang w:val="es-ES"/>
        </w:rPr>
        <w:t xml:space="preserve">aestría en Economía Social, entrega quincenal de </w:t>
      </w:r>
      <w:r w:rsidR="00351E0A" w:rsidRPr="0088250F">
        <w:rPr>
          <w:rFonts w:ascii="Arial" w:hAnsi="Arial" w:cs="Arial"/>
          <w:sz w:val="24"/>
          <w:szCs w:val="24"/>
          <w:lang w:val="es-ES"/>
        </w:rPr>
        <w:t>b</w:t>
      </w:r>
      <w:r w:rsidR="00DE2CBD" w:rsidRPr="0088250F">
        <w:rPr>
          <w:rFonts w:ascii="Arial" w:hAnsi="Arial" w:cs="Arial"/>
          <w:sz w:val="24"/>
          <w:szCs w:val="24"/>
          <w:lang w:val="es-ES"/>
        </w:rPr>
        <w:t xml:space="preserve">olsones de </w:t>
      </w:r>
      <w:r w:rsidR="00351E0A" w:rsidRPr="0088250F">
        <w:rPr>
          <w:rFonts w:ascii="Arial" w:hAnsi="Arial" w:cs="Arial"/>
          <w:sz w:val="24"/>
          <w:szCs w:val="24"/>
          <w:lang w:val="es-ES"/>
        </w:rPr>
        <w:t>v</w:t>
      </w:r>
      <w:r w:rsidR="00DE2CBD" w:rsidRPr="0088250F">
        <w:rPr>
          <w:rFonts w:ascii="Arial" w:hAnsi="Arial" w:cs="Arial"/>
          <w:sz w:val="24"/>
          <w:szCs w:val="24"/>
          <w:lang w:val="es-ES"/>
        </w:rPr>
        <w:t xml:space="preserve">erdura a docentes, manejada por el </w:t>
      </w:r>
      <w:r w:rsidR="00351E0A" w:rsidRPr="0088250F">
        <w:rPr>
          <w:rFonts w:ascii="Arial" w:hAnsi="Arial" w:cs="Arial"/>
          <w:sz w:val="24"/>
          <w:szCs w:val="24"/>
          <w:lang w:val="es-ES"/>
        </w:rPr>
        <w:t>g</w:t>
      </w:r>
      <w:r w:rsidR="00DE2CBD" w:rsidRPr="0088250F">
        <w:rPr>
          <w:rFonts w:ascii="Arial" w:hAnsi="Arial" w:cs="Arial"/>
          <w:sz w:val="24"/>
          <w:szCs w:val="24"/>
          <w:lang w:val="es-ES"/>
        </w:rPr>
        <w:t>remio</w:t>
      </w:r>
      <w:r>
        <w:rPr>
          <w:rFonts w:ascii="Arial" w:hAnsi="Arial" w:cs="Arial"/>
          <w:sz w:val="24"/>
          <w:szCs w:val="24"/>
          <w:lang w:val="es-ES"/>
        </w:rPr>
        <w:t>)</w:t>
      </w:r>
    </w:p>
    <w:p w14:paraId="07A8DF2C" w14:textId="1A10E9C7" w:rsidR="00EE10A0" w:rsidRPr="0088250F" w:rsidRDefault="00405164" w:rsidP="00707C32">
      <w:pPr>
        <w:spacing w:after="0" w:line="360" w:lineRule="auto"/>
        <w:ind w:firstLine="708"/>
        <w:jc w:val="both"/>
        <w:rPr>
          <w:rFonts w:ascii="Arial" w:hAnsi="Arial" w:cs="Arial"/>
          <w:sz w:val="24"/>
          <w:szCs w:val="24"/>
          <w:lang w:val="es-ES"/>
        </w:rPr>
      </w:pPr>
      <w:r>
        <w:rPr>
          <w:rFonts w:ascii="Arial" w:hAnsi="Arial" w:cs="Arial"/>
          <w:sz w:val="24"/>
          <w:szCs w:val="24"/>
          <w:lang w:val="es-ES"/>
        </w:rPr>
        <w:t>-</w:t>
      </w:r>
      <w:r w:rsidR="001D4C7E" w:rsidRPr="0088250F">
        <w:rPr>
          <w:rFonts w:ascii="Arial" w:hAnsi="Arial" w:cs="Arial"/>
          <w:sz w:val="24"/>
          <w:szCs w:val="24"/>
          <w:lang w:val="es-ES"/>
        </w:rPr>
        <w:t xml:space="preserve">diversas organizaciones de productores. </w:t>
      </w:r>
    </w:p>
    <w:p w14:paraId="6D4DC410" w14:textId="4BC5A06A" w:rsidR="009A2BAD" w:rsidRPr="002A13B9" w:rsidRDefault="00DE692E" w:rsidP="00707C32">
      <w:pPr>
        <w:spacing w:after="0" w:line="360" w:lineRule="auto"/>
        <w:jc w:val="both"/>
        <w:rPr>
          <w:rFonts w:ascii="Arial" w:hAnsi="Arial" w:cs="Arial"/>
          <w:sz w:val="24"/>
          <w:szCs w:val="24"/>
          <w:lang w:val="es-ES"/>
        </w:rPr>
      </w:pPr>
      <w:r w:rsidRPr="00B84708">
        <w:rPr>
          <w:rFonts w:ascii="Arial" w:hAnsi="Arial" w:cs="Arial"/>
          <w:sz w:val="24"/>
          <w:szCs w:val="24"/>
          <w:lang w:val="es-ES"/>
        </w:rPr>
        <w:t>Respecto de cómo construyen los beneficiarios la relación con agentes externos de</w:t>
      </w:r>
      <w:r w:rsidRPr="002A13B9">
        <w:rPr>
          <w:rFonts w:ascii="Arial" w:hAnsi="Arial" w:cs="Arial"/>
          <w:sz w:val="24"/>
          <w:szCs w:val="24"/>
          <w:lang w:val="es-ES"/>
        </w:rPr>
        <w:t xml:space="preserve"> los programas (Long, 1992), es</w:t>
      </w:r>
      <w:r w:rsidR="009A2BAD" w:rsidRPr="002A13B9">
        <w:rPr>
          <w:rFonts w:ascii="Arial" w:hAnsi="Arial" w:cs="Arial"/>
          <w:sz w:val="24"/>
          <w:szCs w:val="24"/>
          <w:lang w:val="es-ES"/>
        </w:rPr>
        <w:t xml:space="preserve"> importante destacar la fuerte relación que poseen las organizaciones de productores </w:t>
      </w:r>
      <w:r w:rsidR="001E4199" w:rsidRPr="002A13B9">
        <w:rPr>
          <w:rFonts w:ascii="Arial" w:hAnsi="Arial" w:cs="Arial"/>
          <w:sz w:val="24"/>
          <w:szCs w:val="24"/>
          <w:lang w:val="es-ES"/>
        </w:rPr>
        <w:t xml:space="preserve">familiares que detectamos, tanto </w:t>
      </w:r>
      <w:r w:rsidR="009A2BAD" w:rsidRPr="002A13B9">
        <w:rPr>
          <w:rFonts w:ascii="Arial" w:hAnsi="Arial" w:cs="Arial"/>
          <w:sz w:val="24"/>
          <w:szCs w:val="24"/>
          <w:lang w:val="es-ES"/>
        </w:rPr>
        <w:t xml:space="preserve">con el INTA </w:t>
      </w:r>
      <w:r w:rsidR="002D7CB2" w:rsidRPr="002A13B9">
        <w:rPr>
          <w:rFonts w:ascii="Arial" w:hAnsi="Arial" w:cs="Arial"/>
          <w:sz w:val="24"/>
          <w:szCs w:val="24"/>
          <w:lang w:val="es-ES"/>
        </w:rPr>
        <w:t>(</w:t>
      </w:r>
      <w:r w:rsidR="009A2BAD" w:rsidRPr="002A13B9">
        <w:rPr>
          <w:rFonts w:ascii="Arial" w:hAnsi="Arial" w:cs="Arial"/>
          <w:sz w:val="24"/>
          <w:szCs w:val="24"/>
          <w:lang w:val="es-ES"/>
        </w:rPr>
        <w:t xml:space="preserve">a través de la </w:t>
      </w:r>
      <w:r w:rsidR="00910194">
        <w:rPr>
          <w:rFonts w:ascii="Arial" w:hAnsi="Arial" w:cs="Arial"/>
          <w:sz w:val="24"/>
          <w:szCs w:val="24"/>
          <w:lang w:val="es-ES"/>
        </w:rPr>
        <w:t>o</w:t>
      </w:r>
      <w:r w:rsidR="009A2BAD" w:rsidRPr="002A13B9">
        <w:rPr>
          <w:rFonts w:ascii="Arial" w:hAnsi="Arial" w:cs="Arial"/>
          <w:sz w:val="24"/>
          <w:szCs w:val="24"/>
          <w:lang w:val="es-ES"/>
        </w:rPr>
        <w:t xml:space="preserve">ficina </w:t>
      </w:r>
      <w:r w:rsidR="00910194">
        <w:rPr>
          <w:rFonts w:ascii="Arial" w:hAnsi="Arial" w:cs="Arial"/>
          <w:sz w:val="24"/>
          <w:szCs w:val="24"/>
          <w:lang w:val="es-ES"/>
        </w:rPr>
        <w:t>l</w:t>
      </w:r>
      <w:r w:rsidR="009A2BAD" w:rsidRPr="002A13B9">
        <w:rPr>
          <w:rFonts w:ascii="Arial" w:hAnsi="Arial" w:cs="Arial"/>
          <w:sz w:val="24"/>
          <w:szCs w:val="24"/>
          <w:lang w:val="es-ES"/>
        </w:rPr>
        <w:t>ocal</w:t>
      </w:r>
      <w:r w:rsidR="001E4199" w:rsidRPr="002A13B9">
        <w:rPr>
          <w:rFonts w:ascii="Arial" w:hAnsi="Arial" w:cs="Arial"/>
          <w:sz w:val="24"/>
          <w:szCs w:val="24"/>
          <w:lang w:val="es-ES"/>
        </w:rPr>
        <w:t xml:space="preserve"> mencionada</w:t>
      </w:r>
      <w:r w:rsidR="002D7CB2" w:rsidRPr="002A13B9">
        <w:rPr>
          <w:rFonts w:ascii="Arial" w:hAnsi="Arial" w:cs="Arial"/>
          <w:sz w:val="24"/>
          <w:szCs w:val="24"/>
          <w:lang w:val="es-ES"/>
        </w:rPr>
        <w:t>)</w:t>
      </w:r>
      <w:r w:rsidR="009A2BAD" w:rsidRPr="002A13B9">
        <w:rPr>
          <w:rFonts w:ascii="Arial" w:hAnsi="Arial" w:cs="Arial"/>
          <w:sz w:val="24"/>
          <w:szCs w:val="24"/>
          <w:lang w:val="es-ES"/>
        </w:rPr>
        <w:t xml:space="preserve">, </w:t>
      </w:r>
      <w:r w:rsidR="002D7CB2" w:rsidRPr="002A13B9">
        <w:rPr>
          <w:rFonts w:ascii="Arial" w:hAnsi="Arial" w:cs="Arial"/>
          <w:sz w:val="24"/>
          <w:szCs w:val="24"/>
          <w:lang w:val="es-ES"/>
        </w:rPr>
        <w:t>como</w:t>
      </w:r>
      <w:r w:rsidR="009A2BAD" w:rsidRPr="002A13B9">
        <w:rPr>
          <w:rFonts w:ascii="Arial" w:hAnsi="Arial" w:cs="Arial"/>
          <w:sz w:val="24"/>
          <w:szCs w:val="24"/>
          <w:lang w:val="es-ES"/>
        </w:rPr>
        <w:t xml:space="preserve"> más recientemente con la Universidad Nacional de la Matanza</w:t>
      </w:r>
      <w:r w:rsidR="001E4199" w:rsidRPr="002A13B9">
        <w:rPr>
          <w:rFonts w:ascii="Arial" w:hAnsi="Arial" w:cs="Arial"/>
          <w:sz w:val="24"/>
          <w:szCs w:val="24"/>
          <w:lang w:val="es-ES"/>
        </w:rPr>
        <w:t>, que armó un</w:t>
      </w:r>
      <w:r w:rsidR="00626B16" w:rsidRPr="002A13B9">
        <w:rPr>
          <w:rFonts w:ascii="Arial" w:hAnsi="Arial" w:cs="Arial"/>
          <w:sz w:val="24"/>
          <w:szCs w:val="24"/>
          <w:lang w:val="es-ES"/>
        </w:rPr>
        <w:t>a</w:t>
      </w:r>
      <w:r w:rsidR="001E4199" w:rsidRPr="002A13B9">
        <w:rPr>
          <w:rFonts w:ascii="Arial" w:hAnsi="Arial" w:cs="Arial"/>
          <w:sz w:val="24"/>
          <w:szCs w:val="24"/>
          <w:lang w:val="es-ES"/>
        </w:rPr>
        <w:t xml:space="preserve"> </w:t>
      </w:r>
      <w:r w:rsidR="00910194">
        <w:rPr>
          <w:rFonts w:ascii="Arial" w:hAnsi="Arial" w:cs="Arial"/>
          <w:sz w:val="24"/>
          <w:szCs w:val="24"/>
          <w:lang w:val="es-ES"/>
        </w:rPr>
        <w:t>f</w:t>
      </w:r>
      <w:r w:rsidR="001E4199" w:rsidRPr="002A13B9">
        <w:rPr>
          <w:rFonts w:ascii="Arial" w:hAnsi="Arial" w:cs="Arial"/>
          <w:sz w:val="24"/>
          <w:szCs w:val="24"/>
          <w:lang w:val="es-ES"/>
        </w:rPr>
        <w:t xml:space="preserve">eria </w:t>
      </w:r>
      <w:r w:rsidR="00626B16" w:rsidRPr="002A13B9">
        <w:rPr>
          <w:rFonts w:ascii="Arial" w:hAnsi="Arial" w:cs="Arial"/>
          <w:sz w:val="24"/>
          <w:szCs w:val="24"/>
          <w:lang w:val="es-ES"/>
        </w:rPr>
        <w:t xml:space="preserve">en 2015 </w:t>
      </w:r>
      <w:r w:rsidR="001E4199" w:rsidRPr="002A13B9">
        <w:rPr>
          <w:rFonts w:ascii="Arial" w:hAnsi="Arial" w:cs="Arial"/>
          <w:sz w:val="24"/>
          <w:szCs w:val="24"/>
          <w:lang w:val="es-ES"/>
        </w:rPr>
        <w:t>que ya lleva varias ediciones</w:t>
      </w:r>
      <w:r w:rsidR="009A2BAD" w:rsidRPr="002A13B9">
        <w:rPr>
          <w:rFonts w:ascii="Arial" w:hAnsi="Arial" w:cs="Arial"/>
          <w:sz w:val="24"/>
          <w:szCs w:val="24"/>
          <w:lang w:val="es-ES"/>
        </w:rPr>
        <w:t xml:space="preserve">. </w:t>
      </w:r>
    </w:p>
    <w:p w14:paraId="30E8F78B" w14:textId="77A7EFAD" w:rsidR="0012028D" w:rsidRPr="00910194" w:rsidRDefault="0012028D"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Estas intervenciones no están exentas de conflictos y tensiones</w:t>
      </w:r>
      <w:r w:rsidR="002D7CB2" w:rsidRPr="002A13B9">
        <w:rPr>
          <w:rFonts w:ascii="Arial" w:hAnsi="Arial" w:cs="Arial"/>
          <w:sz w:val="24"/>
          <w:szCs w:val="24"/>
          <w:lang w:val="es-ES"/>
        </w:rPr>
        <w:t xml:space="preserve"> (Manzanal, 200</w:t>
      </w:r>
      <w:r w:rsidR="00CB0239">
        <w:rPr>
          <w:rFonts w:ascii="Arial" w:hAnsi="Arial" w:cs="Arial"/>
          <w:sz w:val="24"/>
          <w:szCs w:val="24"/>
          <w:lang w:val="es-ES"/>
        </w:rPr>
        <w:t>2</w:t>
      </w:r>
      <w:r w:rsidR="002D7CB2" w:rsidRPr="002A13B9">
        <w:rPr>
          <w:rFonts w:ascii="Arial" w:hAnsi="Arial" w:cs="Arial"/>
          <w:sz w:val="24"/>
          <w:szCs w:val="24"/>
          <w:lang w:val="es-ES"/>
        </w:rPr>
        <w:t>). E</w:t>
      </w:r>
      <w:r w:rsidRPr="002A13B9">
        <w:rPr>
          <w:rFonts w:ascii="Arial" w:hAnsi="Arial" w:cs="Arial"/>
          <w:sz w:val="24"/>
          <w:szCs w:val="24"/>
          <w:lang w:val="es-ES"/>
        </w:rPr>
        <w:t>n ju</w:t>
      </w:r>
      <w:r w:rsidR="00015E95" w:rsidRPr="002A13B9">
        <w:rPr>
          <w:rFonts w:ascii="Arial" w:hAnsi="Arial" w:cs="Arial"/>
          <w:sz w:val="24"/>
          <w:szCs w:val="24"/>
          <w:lang w:val="es-ES"/>
        </w:rPr>
        <w:t>nio</w:t>
      </w:r>
      <w:r w:rsidRPr="002A13B9">
        <w:rPr>
          <w:rFonts w:ascii="Arial" w:hAnsi="Arial" w:cs="Arial"/>
          <w:sz w:val="24"/>
          <w:szCs w:val="24"/>
          <w:lang w:val="es-ES"/>
        </w:rPr>
        <w:t xml:space="preserve"> del año</w:t>
      </w:r>
      <w:r w:rsidR="00015E95" w:rsidRPr="002A13B9">
        <w:rPr>
          <w:rFonts w:ascii="Arial" w:hAnsi="Arial" w:cs="Arial"/>
          <w:sz w:val="24"/>
          <w:szCs w:val="24"/>
          <w:lang w:val="es-ES"/>
        </w:rPr>
        <w:t xml:space="preserve"> 2012 se realizó el Prim</w:t>
      </w:r>
      <w:r w:rsidRPr="002A13B9">
        <w:rPr>
          <w:rFonts w:ascii="Arial" w:hAnsi="Arial" w:cs="Arial"/>
          <w:sz w:val="24"/>
          <w:szCs w:val="24"/>
          <w:lang w:val="es-ES"/>
        </w:rPr>
        <w:t xml:space="preserve">er Plenario de AF de La Matanza, en el cual </w:t>
      </w:r>
      <w:r w:rsidRPr="002A13B9">
        <w:rPr>
          <w:rFonts w:ascii="Arial" w:hAnsi="Arial" w:cs="Arial"/>
          <w:sz w:val="24"/>
          <w:szCs w:val="24"/>
          <w:lang w:val="es-ES"/>
        </w:rPr>
        <w:lastRenderedPageBreak/>
        <w:t>p</w:t>
      </w:r>
      <w:r w:rsidR="00015E95" w:rsidRPr="002A13B9">
        <w:rPr>
          <w:rFonts w:ascii="Arial" w:hAnsi="Arial" w:cs="Arial"/>
          <w:sz w:val="24"/>
          <w:szCs w:val="24"/>
          <w:lang w:val="es-ES"/>
        </w:rPr>
        <w:t>articiparon el Municipio, la SAF</w:t>
      </w:r>
      <w:r w:rsidRPr="002A13B9">
        <w:rPr>
          <w:rFonts w:ascii="Arial" w:hAnsi="Arial" w:cs="Arial"/>
          <w:sz w:val="24"/>
          <w:szCs w:val="24"/>
          <w:lang w:val="es-ES"/>
        </w:rPr>
        <w:t xml:space="preserve"> y</w:t>
      </w:r>
      <w:r w:rsidR="00015E95" w:rsidRPr="002A13B9">
        <w:rPr>
          <w:rFonts w:ascii="Arial" w:hAnsi="Arial" w:cs="Arial"/>
          <w:sz w:val="24"/>
          <w:szCs w:val="24"/>
          <w:lang w:val="es-ES"/>
        </w:rPr>
        <w:t xml:space="preserve"> el INTA. </w:t>
      </w:r>
      <w:r w:rsidR="00015E95" w:rsidRPr="0088250F">
        <w:rPr>
          <w:rFonts w:ascii="Arial" w:hAnsi="Arial" w:cs="Arial"/>
          <w:sz w:val="24"/>
          <w:szCs w:val="24"/>
          <w:lang w:val="es-ES"/>
        </w:rPr>
        <w:t>“</w:t>
      </w:r>
      <w:r w:rsidRPr="0088250F">
        <w:rPr>
          <w:rFonts w:ascii="Arial" w:hAnsi="Arial" w:cs="Arial"/>
          <w:sz w:val="24"/>
          <w:szCs w:val="24"/>
          <w:lang w:val="es-ES"/>
        </w:rPr>
        <w:t xml:space="preserve">Los representantes de estos organismos </w:t>
      </w:r>
      <w:r w:rsidR="00015E95" w:rsidRPr="0088250F">
        <w:rPr>
          <w:rFonts w:ascii="Arial" w:hAnsi="Arial" w:cs="Arial"/>
          <w:sz w:val="24"/>
          <w:szCs w:val="24"/>
          <w:lang w:val="es-ES"/>
        </w:rPr>
        <w:t>no querían cruzarse, al final, no vino ninguno de los tres. Se mostraron producciones genuinas”</w:t>
      </w:r>
      <w:r w:rsidRPr="0088250F">
        <w:rPr>
          <w:rFonts w:ascii="Arial" w:hAnsi="Arial" w:cs="Arial"/>
          <w:sz w:val="24"/>
          <w:szCs w:val="24"/>
          <w:lang w:val="es-ES"/>
        </w:rPr>
        <w:t xml:space="preserve"> (productora participante del encuentro)</w:t>
      </w:r>
      <w:r w:rsidRPr="00910194">
        <w:rPr>
          <w:rFonts w:ascii="Arial" w:hAnsi="Arial" w:cs="Arial"/>
          <w:sz w:val="24"/>
          <w:szCs w:val="24"/>
          <w:lang w:val="es-ES"/>
        </w:rPr>
        <w:t>.</w:t>
      </w:r>
    </w:p>
    <w:p w14:paraId="15A7883B" w14:textId="752FA6FB" w:rsidR="002D7CB2" w:rsidRPr="0088250F" w:rsidRDefault="002D7CB2"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Las tensiones entre los niveles local y extralocal (Craviotti, 2008) se manifiestan en el manejo de fondos del Programa Nacional Periurbano por parte del Municipio. El gobierno local nombró, </w:t>
      </w:r>
      <w:r w:rsidR="000E48E6" w:rsidRPr="002A13B9">
        <w:rPr>
          <w:rFonts w:ascii="Arial" w:hAnsi="Arial" w:cs="Arial"/>
          <w:sz w:val="24"/>
          <w:szCs w:val="24"/>
          <w:lang w:val="es-ES"/>
        </w:rPr>
        <w:t>a</w:t>
      </w:r>
      <w:r w:rsidR="00015E95" w:rsidRPr="002A13B9">
        <w:rPr>
          <w:rFonts w:ascii="Arial" w:hAnsi="Arial" w:cs="Arial"/>
          <w:sz w:val="24"/>
          <w:szCs w:val="24"/>
          <w:lang w:val="es-ES"/>
        </w:rPr>
        <w:t xml:space="preserve"> través del IMDES</w:t>
      </w:r>
      <w:r w:rsidRPr="002A13B9">
        <w:rPr>
          <w:rFonts w:ascii="Arial" w:hAnsi="Arial" w:cs="Arial"/>
          <w:sz w:val="24"/>
          <w:szCs w:val="24"/>
          <w:lang w:val="es-ES"/>
        </w:rPr>
        <w:t>,</w:t>
      </w:r>
      <w:r w:rsidR="00015E95" w:rsidRPr="002A13B9">
        <w:rPr>
          <w:rFonts w:ascii="Arial" w:hAnsi="Arial" w:cs="Arial"/>
          <w:sz w:val="24"/>
          <w:szCs w:val="24"/>
          <w:lang w:val="es-ES"/>
        </w:rPr>
        <w:t xml:space="preserve"> un representante para l</w:t>
      </w:r>
      <w:r w:rsidRPr="002A13B9">
        <w:rPr>
          <w:rFonts w:ascii="Arial" w:hAnsi="Arial" w:cs="Arial"/>
          <w:sz w:val="24"/>
          <w:szCs w:val="24"/>
          <w:lang w:val="es-ES"/>
        </w:rPr>
        <w:t>os temas rurales de</w:t>
      </w:r>
      <w:r w:rsidR="00015E95" w:rsidRPr="002A13B9">
        <w:rPr>
          <w:rFonts w:ascii="Arial" w:hAnsi="Arial" w:cs="Arial"/>
          <w:sz w:val="24"/>
          <w:szCs w:val="24"/>
          <w:lang w:val="es-ES"/>
        </w:rPr>
        <w:t xml:space="preserve"> Matanza.</w:t>
      </w:r>
      <w:r w:rsidRPr="002A13B9">
        <w:rPr>
          <w:rFonts w:ascii="Arial" w:hAnsi="Arial" w:cs="Arial"/>
          <w:sz w:val="24"/>
          <w:szCs w:val="24"/>
          <w:lang w:val="es-ES"/>
        </w:rPr>
        <w:t xml:space="preserve"> La Mesa Local de organizaciones solicita que esos recursos financieros de Nación sean manejados por la Secretaría de Producción</w:t>
      </w:r>
      <w:r w:rsidR="0039602A" w:rsidRPr="002A13B9">
        <w:rPr>
          <w:rFonts w:ascii="Arial" w:hAnsi="Arial" w:cs="Arial"/>
          <w:sz w:val="24"/>
          <w:szCs w:val="24"/>
          <w:lang w:val="es-ES"/>
        </w:rPr>
        <w:t xml:space="preserve"> local</w:t>
      </w:r>
      <w:r w:rsidRPr="002A13B9">
        <w:rPr>
          <w:rFonts w:ascii="Arial" w:hAnsi="Arial" w:cs="Arial"/>
          <w:sz w:val="24"/>
          <w:szCs w:val="24"/>
          <w:lang w:val="es-ES"/>
        </w:rPr>
        <w:t xml:space="preserve">, en lugar del IMDES. </w:t>
      </w:r>
      <w:r w:rsidR="00015E95" w:rsidRPr="002A13B9">
        <w:rPr>
          <w:rFonts w:ascii="Arial" w:hAnsi="Arial" w:cs="Arial"/>
          <w:sz w:val="24"/>
          <w:szCs w:val="24"/>
          <w:lang w:val="es-ES"/>
        </w:rPr>
        <w:t xml:space="preserve"> Las organizaciones </w:t>
      </w:r>
      <w:r w:rsidR="0012028D" w:rsidRPr="002A13B9">
        <w:rPr>
          <w:rFonts w:ascii="Arial" w:hAnsi="Arial" w:cs="Arial"/>
          <w:sz w:val="24"/>
          <w:szCs w:val="24"/>
          <w:lang w:val="es-ES"/>
        </w:rPr>
        <w:t>locales</w:t>
      </w:r>
      <w:r w:rsidR="00015E95" w:rsidRPr="002A13B9">
        <w:rPr>
          <w:rFonts w:ascii="Arial" w:hAnsi="Arial" w:cs="Arial"/>
          <w:sz w:val="24"/>
          <w:szCs w:val="24"/>
          <w:lang w:val="es-ES"/>
        </w:rPr>
        <w:t xml:space="preserve"> </w:t>
      </w:r>
      <w:r w:rsidR="0012028D" w:rsidRPr="002A13B9">
        <w:rPr>
          <w:rFonts w:ascii="Arial" w:hAnsi="Arial" w:cs="Arial"/>
          <w:sz w:val="24"/>
          <w:szCs w:val="24"/>
          <w:lang w:val="es-ES"/>
        </w:rPr>
        <w:t xml:space="preserve">tienen una relación un tanto ambigua con el gobierno local porque reconocen la importancia de tener un aliado </w:t>
      </w:r>
      <w:r w:rsidR="0039602A" w:rsidRPr="002A13B9">
        <w:rPr>
          <w:rFonts w:ascii="Arial" w:hAnsi="Arial" w:cs="Arial"/>
          <w:sz w:val="24"/>
          <w:szCs w:val="24"/>
          <w:lang w:val="es-ES"/>
        </w:rPr>
        <w:t>fuerte</w:t>
      </w:r>
      <w:r w:rsidR="0012028D" w:rsidRPr="002A13B9">
        <w:rPr>
          <w:rFonts w:ascii="Arial" w:hAnsi="Arial" w:cs="Arial"/>
          <w:sz w:val="24"/>
          <w:szCs w:val="24"/>
          <w:lang w:val="es-ES"/>
        </w:rPr>
        <w:t xml:space="preserve"> e intentan sostener buen trato y confianza con los funcionarios</w:t>
      </w:r>
      <w:r w:rsidR="00B47410">
        <w:rPr>
          <w:rFonts w:ascii="Arial" w:hAnsi="Arial" w:cs="Arial"/>
          <w:sz w:val="24"/>
          <w:szCs w:val="24"/>
          <w:lang w:val="es-ES"/>
        </w:rPr>
        <w:t>,</w:t>
      </w:r>
      <w:r w:rsidR="0012028D" w:rsidRPr="002A13B9">
        <w:rPr>
          <w:rFonts w:ascii="Arial" w:hAnsi="Arial" w:cs="Arial"/>
          <w:sz w:val="24"/>
          <w:szCs w:val="24"/>
          <w:lang w:val="es-ES"/>
        </w:rPr>
        <w:t xml:space="preserve"> y realizar acciones comunes en beneficio de los productores, pero tienen reclamos en lo que respecta a la recepción de financiamiento mediante subsidios</w:t>
      </w:r>
      <w:r w:rsidR="0012028D" w:rsidRPr="00B47410">
        <w:rPr>
          <w:rFonts w:ascii="Arial" w:hAnsi="Arial" w:cs="Arial"/>
          <w:sz w:val="24"/>
          <w:szCs w:val="24"/>
          <w:lang w:val="es-ES"/>
        </w:rPr>
        <w:t>.</w:t>
      </w:r>
      <w:r w:rsidR="00015E95" w:rsidRPr="0088250F">
        <w:rPr>
          <w:rFonts w:ascii="Arial" w:hAnsi="Arial" w:cs="Arial"/>
          <w:sz w:val="24"/>
          <w:szCs w:val="24"/>
          <w:lang w:val="es-ES"/>
        </w:rPr>
        <w:t xml:space="preserve"> “Nosotros tenemos muy buena relación con el Municipio, no podemos ir en contra</w:t>
      </w:r>
      <w:r w:rsidR="005740F3" w:rsidRPr="0088250F">
        <w:rPr>
          <w:rFonts w:ascii="Arial" w:hAnsi="Arial" w:cs="Arial"/>
          <w:sz w:val="24"/>
          <w:szCs w:val="24"/>
          <w:lang w:val="es-ES"/>
        </w:rPr>
        <w:t xml:space="preserve">”; “La plata del Periurbano </w:t>
      </w:r>
      <w:r w:rsidR="00B47410">
        <w:rPr>
          <w:rFonts w:ascii="Arial" w:hAnsi="Arial" w:cs="Arial"/>
          <w:sz w:val="24"/>
          <w:szCs w:val="24"/>
          <w:lang w:val="es-ES"/>
        </w:rPr>
        <w:t>[</w:t>
      </w:r>
      <w:r w:rsidR="005740F3" w:rsidRPr="0088250F">
        <w:rPr>
          <w:rFonts w:ascii="Arial" w:hAnsi="Arial" w:cs="Arial"/>
          <w:sz w:val="24"/>
          <w:szCs w:val="24"/>
          <w:lang w:val="es-ES"/>
        </w:rPr>
        <w:t>Programa Nacional del Periurbano</w:t>
      </w:r>
      <w:r w:rsidR="00B47410">
        <w:rPr>
          <w:rFonts w:ascii="Arial" w:hAnsi="Arial" w:cs="Arial"/>
          <w:sz w:val="24"/>
          <w:szCs w:val="24"/>
          <w:lang w:val="es-ES"/>
        </w:rPr>
        <w:t>]</w:t>
      </w:r>
      <w:r w:rsidR="005740F3" w:rsidRPr="0088250F">
        <w:rPr>
          <w:rFonts w:ascii="Arial" w:hAnsi="Arial" w:cs="Arial"/>
          <w:sz w:val="24"/>
          <w:szCs w:val="24"/>
          <w:lang w:val="es-ES"/>
        </w:rPr>
        <w:t xml:space="preserve"> no coincide con el IMDES,</w:t>
      </w:r>
      <w:r w:rsidR="00B47410">
        <w:rPr>
          <w:rFonts w:ascii="Arial" w:hAnsi="Arial" w:cs="Arial"/>
          <w:sz w:val="24"/>
          <w:szCs w:val="24"/>
          <w:lang w:val="es-ES"/>
        </w:rPr>
        <w:t xml:space="preserve"> </w:t>
      </w:r>
      <w:r w:rsidR="005740F3" w:rsidRPr="0088250F">
        <w:rPr>
          <w:rFonts w:ascii="Arial" w:hAnsi="Arial" w:cs="Arial"/>
          <w:sz w:val="24"/>
          <w:szCs w:val="24"/>
          <w:lang w:val="es-ES"/>
        </w:rPr>
        <w:t>porque las compras las tienen que hacer ellos. Hay que hablar con el director del programa, la plata llega y en el muni te dicen que yo no puedo gastarla así, porque no puedo pagar mano de obra”. (productora hortícola de Virrey del Pino)</w:t>
      </w:r>
      <w:r w:rsidR="00C007DC" w:rsidRPr="0088250F">
        <w:rPr>
          <w:rFonts w:ascii="Arial" w:hAnsi="Arial" w:cs="Arial"/>
          <w:sz w:val="24"/>
          <w:szCs w:val="24"/>
          <w:lang w:val="es-ES"/>
        </w:rPr>
        <w:t xml:space="preserve">. </w:t>
      </w:r>
    </w:p>
    <w:p w14:paraId="1031175D" w14:textId="2AB5D2C6" w:rsidR="00433A5F" w:rsidRPr="0088250F" w:rsidRDefault="001D4C7E" w:rsidP="00707C32">
      <w:pPr>
        <w:spacing w:after="0" w:line="360" w:lineRule="auto"/>
        <w:jc w:val="both"/>
        <w:rPr>
          <w:rFonts w:ascii="Arial" w:hAnsi="Arial" w:cs="Arial"/>
          <w:sz w:val="24"/>
          <w:szCs w:val="24"/>
        </w:rPr>
      </w:pPr>
      <w:r w:rsidRPr="002A13B9">
        <w:rPr>
          <w:rFonts w:ascii="Arial" w:hAnsi="Arial" w:cs="Arial"/>
          <w:sz w:val="24"/>
          <w:szCs w:val="24"/>
          <w:lang w:val="es-ES"/>
        </w:rPr>
        <w:t>Los productores entrevistados son con</w:t>
      </w:r>
      <w:r w:rsidR="00B47410">
        <w:rPr>
          <w:rFonts w:ascii="Arial" w:hAnsi="Arial" w:cs="Arial"/>
          <w:sz w:val="24"/>
          <w:szCs w:val="24"/>
          <w:lang w:val="es-ES"/>
        </w:rPr>
        <w:t>s</w:t>
      </w:r>
      <w:r w:rsidRPr="002A13B9">
        <w:rPr>
          <w:rFonts w:ascii="Arial" w:hAnsi="Arial" w:cs="Arial"/>
          <w:sz w:val="24"/>
          <w:szCs w:val="24"/>
          <w:lang w:val="es-ES"/>
        </w:rPr>
        <w:t>cientes de la importancia del asociativismo que</w:t>
      </w:r>
      <w:r w:rsidR="005569CF" w:rsidRPr="002A13B9">
        <w:rPr>
          <w:rFonts w:ascii="Arial" w:hAnsi="Arial" w:cs="Arial"/>
          <w:sz w:val="24"/>
          <w:szCs w:val="24"/>
          <w:lang w:val="es-ES"/>
        </w:rPr>
        <w:t xml:space="preserve">, según sus testimonios, </w:t>
      </w:r>
      <w:r w:rsidRPr="002A13B9">
        <w:rPr>
          <w:rFonts w:ascii="Arial" w:hAnsi="Arial" w:cs="Arial"/>
          <w:sz w:val="24"/>
          <w:szCs w:val="24"/>
          <w:lang w:val="es-ES"/>
        </w:rPr>
        <w:t xml:space="preserve">les permite lograr acciones concretas para mejorar sus producciones y su calidad de vida. Para integrar esta </w:t>
      </w:r>
      <w:r w:rsidR="00B47410">
        <w:rPr>
          <w:rFonts w:ascii="Arial" w:hAnsi="Arial" w:cs="Arial"/>
          <w:sz w:val="24"/>
          <w:szCs w:val="24"/>
          <w:lang w:val="es-ES"/>
        </w:rPr>
        <w:t>m</w:t>
      </w:r>
      <w:r w:rsidRPr="002A13B9">
        <w:rPr>
          <w:rFonts w:ascii="Arial" w:hAnsi="Arial" w:cs="Arial"/>
          <w:sz w:val="24"/>
          <w:szCs w:val="24"/>
          <w:lang w:val="es-ES"/>
        </w:rPr>
        <w:t>esa</w:t>
      </w:r>
      <w:r w:rsidR="00B47410">
        <w:rPr>
          <w:rFonts w:ascii="Arial" w:hAnsi="Arial" w:cs="Arial"/>
          <w:sz w:val="24"/>
          <w:szCs w:val="24"/>
          <w:lang w:val="es-ES"/>
        </w:rPr>
        <w:t>,</w:t>
      </w:r>
      <w:r w:rsidRPr="002A13B9">
        <w:rPr>
          <w:rFonts w:ascii="Arial" w:hAnsi="Arial" w:cs="Arial"/>
          <w:sz w:val="24"/>
          <w:szCs w:val="24"/>
          <w:lang w:val="es-ES"/>
        </w:rPr>
        <w:t xml:space="preserve"> las organizaciones deben estar en camino de normalización, </w:t>
      </w:r>
      <w:r w:rsidR="000B1B36" w:rsidRPr="002A13B9">
        <w:rPr>
          <w:rFonts w:ascii="Arial" w:hAnsi="Arial" w:cs="Arial"/>
          <w:sz w:val="24"/>
          <w:szCs w:val="24"/>
          <w:lang w:val="es-ES"/>
        </w:rPr>
        <w:t>ya que,</w:t>
      </w:r>
      <w:r w:rsidRPr="002A13B9">
        <w:rPr>
          <w:rFonts w:ascii="Arial" w:hAnsi="Arial" w:cs="Arial"/>
          <w:sz w:val="24"/>
          <w:szCs w:val="24"/>
          <w:lang w:val="es-ES"/>
        </w:rPr>
        <w:t xml:space="preserve"> si bien ellos no exigen inscripción en el </w:t>
      </w:r>
      <w:r w:rsidR="00CB5190" w:rsidRPr="002A13B9">
        <w:rPr>
          <w:rFonts w:ascii="Arial" w:hAnsi="Arial" w:cs="Arial"/>
          <w:sz w:val="24"/>
          <w:szCs w:val="24"/>
          <w:lang w:val="es-ES"/>
        </w:rPr>
        <w:t>RENAF</w:t>
      </w:r>
      <w:r w:rsidRPr="002A13B9">
        <w:rPr>
          <w:rFonts w:ascii="Arial" w:hAnsi="Arial" w:cs="Arial"/>
          <w:sz w:val="24"/>
          <w:szCs w:val="24"/>
          <w:lang w:val="es-ES"/>
        </w:rPr>
        <w:t xml:space="preserve">, es difícil acceder a subsidios y otros beneficios si no </w:t>
      </w:r>
      <w:r w:rsidR="00B47410">
        <w:rPr>
          <w:rFonts w:ascii="Arial" w:hAnsi="Arial" w:cs="Arial"/>
          <w:sz w:val="24"/>
          <w:szCs w:val="24"/>
          <w:lang w:val="es-ES"/>
        </w:rPr>
        <w:t>están inscriptos</w:t>
      </w:r>
      <w:r w:rsidRPr="002A13B9">
        <w:rPr>
          <w:rFonts w:ascii="Arial" w:hAnsi="Arial" w:cs="Arial"/>
          <w:sz w:val="24"/>
          <w:szCs w:val="24"/>
          <w:lang w:val="es-ES"/>
        </w:rPr>
        <w:t xml:space="preserve"> y</w:t>
      </w:r>
      <w:r w:rsidR="00B47410">
        <w:rPr>
          <w:rFonts w:ascii="Arial" w:hAnsi="Arial" w:cs="Arial"/>
          <w:sz w:val="24"/>
          <w:szCs w:val="24"/>
          <w:lang w:val="es-ES"/>
        </w:rPr>
        <w:t>,</w:t>
      </w:r>
      <w:r w:rsidRPr="002A13B9">
        <w:rPr>
          <w:rFonts w:ascii="Arial" w:hAnsi="Arial" w:cs="Arial"/>
          <w:sz w:val="24"/>
          <w:szCs w:val="24"/>
          <w:lang w:val="es-ES"/>
        </w:rPr>
        <w:t xml:space="preserve"> además, </w:t>
      </w:r>
      <w:r w:rsidR="00B47410">
        <w:rPr>
          <w:rFonts w:ascii="Arial" w:hAnsi="Arial" w:cs="Arial"/>
          <w:sz w:val="24"/>
          <w:szCs w:val="24"/>
          <w:lang w:val="es-ES"/>
        </w:rPr>
        <w:t>é</w:t>
      </w:r>
      <w:r w:rsidRPr="002A13B9">
        <w:rPr>
          <w:rFonts w:ascii="Arial" w:hAnsi="Arial" w:cs="Arial"/>
          <w:sz w:val="24"/>
          <w:szCs w:val="24"/>
          <w:lang w:val="es-ES"/>
        </w:rPr>
        <w:t xml:space="preserve">sta es una condición para ser sujeto de la Ley </w:t>
      </w:r>
      <w:r w:rsidR="00B47410">
        <w:rPr>
          <w:rFonts w:ascii="Arial" w:hAnsi="Arial" w:cs="Arial"/>
          <w:sz w:val="24"/>
          <w:szCs w:val="24"/>
          <w:lang w:val="es-ES"/>
        </w:rPr>
        <w:t>n</w:t>
      </w:r>
      <w:r w:rsidRPr="002A13B9">
        <w:rPr>
          <w:rFonts w:ascii="Arial" w:hAnsi="Arial" w:cs="Arial"/>
          <w:sz w:val="24"/>
          <w:szCs w:val="24"/>
          <w:lang w:val="es-ES"/>
        </w:rPr>
        <w:t>acional de AF. La Mesa participa activamente en las actividades de registro</w:t>
      </w:r>
      <w:r w:rsidR="00CB5190" w:rsidRPr="002A13B9">
        <w:rPr>
          <w:rFonts w:ascii="Arial" w:hAnsi="Arial" w:cs="Arial"/>
          <w:sz w:val="24"/>
          <w:szCs w:val="24"/>
          <w:lang w:val="es-ES"/>
        </w:rPr>
        <w:t xml:space="preserve"> y </w:t>
      </w:r>
      <w:r w:rsidRPr="002A13B9">
        <w:rPr>
          <w:rFonts w:ascii="Arial" w:hAnsi="Arial" w:cs="Arial"/>
          <w:sz w:val="24"/>
          <w:szCs w:val="24"/>
          <w:lang w:val="es-ES"/>
        </w:rPr>
        <w:t xml:space="preserve">organizó varias </w:t>
      </w:r>
      <w:r w:rsidR="00B47410">
        <w:rPr>
          <w:rFonts w:ascii="Arial" w:hAnsi="Arial" w:cs="Arial"/>
          <w:sz w:val="24"/>
          <w:szCs w:val="24"/>
          <w:lang w:val="es-ES"/>
        </w:rPr>
        <w:t>f</w:t>
      </w:r>
      <w:r w:rsidRPr="002A13B9">
        <w:rPr>
          <w:rFonts w:ascii="Arial" w:hAnsi="Arial" w:cs="Arial"/>
          <w:sz w:val="24"/>
          <w:szCs w:val="24"/>
          <w:lang w:val="es-ES"/>
        </w:rPr>
        <w:t xml:space="preserve">erias de </w:t>
      </w:r>
      <w:r w:rsidR="00B47410">
        <w:rPr>
          <w:rFonts w:ascii="Arial" w:hAnsi="Arial" w:cs="Arial"/>
          <w:sz w:val="24"/>
          <w:szCs w:val="24"/>
          <w:lang w:val="es-ES"/>
        </w:rPr>
        <w:t>e</w:t>
      </w:r>
      <w:r w:rsidRPr="002A13B9">
        <w:rPr>
          <w:rFonts w:ascii="Arial" w:hAnsi="Arial" w:cs="Arial"/>
          <w:sz w:val="24"/>
          <w:szCs w:val="24"/>
          <w:lang w:val="es-ES"/>
        </w:rPr>
        <w:t xml:space="preserve">conomía </w:t>
      </w:r>
      <w:r w:rsidR="00B47410">
        <w:rPr>
          <w:rFonts w:ascii="Arial" w:hAnsi="Arial" w:cs="Arial"/>
          <w:sz w:val="24"/>
          <w:szCs w:val="24"/>
          <w:lang w:val="es-ES"/>
        </w:rPr>
        <w:t>s</w:t>
      </w:r>
      <w:r w:rsidRPr="002A13B9">
        <w:rPr>
          <w:rFonts w:ascii="Arial" w:hAnsi="Arial" w:cs="Arial"/>
          <w:sz w:val="24"/>
          <w:szCs w:val="24"/>
          <w:lang w:val="es-ES"/>
        </w:rPr>
        <w:t xml:space="preserve">ocial y </w:t>
      </w:r>
      <w:r w:rsidR="00B47410">
        <w:rPr>
          <w:rFonts w:ascii="Arial" w:hAnsi="Arial" w:cs="Arial"/>
          <w:sz w:val="24"/>
          <w:szCs w:val="24"/>
          <w:lang w:val="es-ES"/>
        </w:rPr>
        <w:t>s</w:t>
      </w:r>
      <w:r w:rsidRPr="002A13B9">
        <w:rPr>
          <w:rFonts w:ascii="Arial" w:hAnsi="Arial" w:cs="Arial"/>
          <w:sz w:val="24"/>
          <w:szCs w:val="24"/>
          <w:lang w:val="es-ES"/>
        </w:rPr>
        <w:t xml:space="preserve">olidaria, </w:t>
      </w:r>
      <w:r w:rsidR="00B47410">
        <w:rPr>
          <w:rFonts w:ascii="Arial" w:hAnsi="Arial" w:cs="Arial"/>
          <w:sz w:val="24"/>
          <w:szCs w:val="24"/>
          <w:lang w:val="es-ES"/>
        </w:rPr>
        <w:t>en las que</w:t>
      </w:r>
      <w:r w:rsidR="00B47410" w:rsidRPr="002A13B9">
        <w:rPr>
          <w:rFonts w:ascii="Arial" w:hAnsi="Arial" w:cs="Arial"/>
          <w:sz w:val="24"/>
          <w:szCs w:val="24"/>
          <w:lang w:val="es-ES"/>
        </w:rPr>
        <w:t xml:space="preserve"> </w:t>
      </w:r>
      <w:r w:rsidRPr="002A13B9">
        <w:rPr>
          <w:rFonts w:ascii="Arial" w:hAnsi="Arial" w:cs="Arial"/>
          <w:sz w:val="24"/>
          <w:szCs w:val="24"/>
          <w:lang w:val="es-ES"/>
        </w:rPr>
        <w:t xml:space="preserve">los agricultores familiares exhibían y vendían sus producciones (en distintos espacios públicos </w:t>
      </w:r>
      <w:r w:rsidR="00B47410">
        <w:rPr>
          <w:rFonts w:ascii="Arial" w:hAnsi="Arial" w:cs="Arial"/>
          <w:sz w:val="24"/>
          <w:szCs w:val="24"/>
          <w:lang w:val="es-ES"/>
        </w:rPr>
        <w:t>─</w:t>
      </w:r>
      <w:r w:rsidRPr="002A13B9">
        <w:rPr>
          <w:rFonts w:ascii="Arial" w:hAnsi="Arial" w:cs="Arial"/>
          <w:sz w:val="24"/>
          <w:szCs w:val="24"/>
          <w:lang w:val="es-ES"/>
        </w:rPr>
        <w:t>plazas</w:t>
      </w:r>
      <w:r w:rsidR="00B47410">
        <w:rPr>
          <w:rFonts w:ascii="Arial" w:hAnsi="Arial" w:cs="Arial"/>
          <w:sz w:val="24"/>
          <w:szCs w:val="24"/>
          <w:lang w:val="es-ES"/>
        </w:rPr>
        <w:t>─</w:t>
      </w:r>
      <w:r w:rsidRPr="002A13B9">
        <w:rPr>
          <w:rFonts w:ascii="Arial" w:hAnsi="Arial" w:cs="Arial"/>
          <w:sz w:val="24"/>
          <w:szCs w:val="24"/>
          <w:lang w:val="es-ES"/>
        </w:rPr>
        <w:t>, y privados</w:t>
      </w:r>
      <w:r w:rsidR="00B47410">
        <w:rPr>
          <w:rFonts w:ascii="Arial" w:hAnsi="Arial" w:cs="Arial"/>
          <w:sz w:val="24"/>
          <w:szCs w:val="24"/>
          <w:lang w:val="es-ES"/>
        </w:rPr>
        <w:t xml:space="preserve"> ─</w:t>
      </w:r>
      <w:r w:rsidRPr="002A13B9">
        <w:rPr>
          <w:rFonts w:ascii="Arial" w:hAnsi="Arial" w:cs="Arial"/>
          <w:sz w:val="24"/>
          <w:szCs w:val="24"/>
          <w:lang w:val="es-ES"/>
        </w:rPr>
        <w:t>predios de asociaciones y clubes</w:t>
      </w:r>
      <w:r w:rsidR="00B47410">
        <w:rPr>
          <w:rFonts w:ascii="Arial" w:hAnsi="Arial" w:cs="Arial"/>
          <w:sz w:val="24"/>
          <w:szCs w:val="24"/>
          <w:lang w:val="es-ES"/>
        </w:rPr>
        <w:t>─</w:t>
      </w:r>
      <w:r w:rsidRPr="002A13B9">
        <w:rPr>
          <w:rFonts w:ascii="Arial" w:hAnsi="Arial" w:cs="Arial"/>
          <w:sz w:val="24"/>
          <w:szCs w:val="24"/>
          <w:lang w:val="es-ES"/>
        </w:rPr>
        <w:t>).</w:t>
      </w:r>
      <w:r w:rsidR="00B96471" w:rsidRPr="002A13B9">
        <w:rPr>
          <w:rFonts w:ascii="Arial" w:hAnsi="Arial" w:cs="Arial"/>
          <w:sz w:val="24"/>
          <w:szCs w:val="24"/>
          <w:lang w:val="es-ES"/>
        </w:rPr>
        <w:t xml:space="preserve"> </w:t>
      </w:r>
      <w:r w:rsidR="00B96471" w:rsidRPr="0088250F">
        <w:rPr>
          <w:rFonts w:ascii="Arial" w:hAnsi="Arial" w:cs="Arial"/>
          <w:sz w:val="24"/>
          <w:szCs w:val="24"/>
          <w:lang w:val="es-ES"/>
        </w:rPr>
        <w:t xml:space="preserve">“Para esto son las </w:t>
      </w:r>
      <w:r w:rsidR="001248D3">
        <w:rPr>
          <w:rFonts w:ascii="Arial" w:hAnsi="Arial" w:cs="Arial"/>
          <w:sz w:val="24"/>
          <w:szCs w:val="24"/>
          <w:lang w:val="es-ES"/>
        </w:rPr>
        <w:t>m</w:t>
      </w:r>
      <w:r w:rsidR="00B96471" w:rsidRPr="0088250F">
        <w:rPr>
          <w:rFonts w:ascii="Arial" w:hAnsi="Arial" w:cs="Arial"/>
          <w:sz w:val="24"/>
          <w:szCs w:val="24"/>
          <w:lang w:val="es-ES"/>
        </w:rPr>
        <w:t>esas, en esas problemáticas intervenimos todos, relevando la organización y detectando qui</w:t>
      </w:r>
      <w:r w:rsidR="001248D3">
        <w:rPr>
          <w:rFonts w:ascii="Arial" w:hAnsi="Arial" w:cs="Arial"/>
          <w:sz w:val="24"/>
          <w:szCs w:val="24"/>
          <w:lang w:val="es-ES"/>
        </w:rPr>
        <w:t>é</w:t>
      </w:r>
      <w:r w:rsidR="00B96471" w:rsidRPr="0088250F">
        <w:rPr>
          <w:rFonts w:ascii="Arial" w:hAnsi="Arial" w:cs="Arial"/>
          <w:sz w:val="24"/>
          <w:szCs w:val="24"/>
          <w:lang w:val="es-ES"/>
        </w:rPr>
        <w:t>nes no tienen la capacidad ec</w:t>
      </w:r>
      <w:r w:rsidR="00CB5190" w:rsidRPr="0088250F">
        <w:rPr>
          <w:rFonts w:ascii="Arial" w:hAnsi="Arial" w:cs="Arial"/>
          <w:sz w:val="24"/>
          <w:szCs w:val="24"/>
          <w:lang w:val="es-ES"/>
        </w:rPr>
        <w:t>onómica, le armamos el proyecto</w:t>
      </w:r>
      <w:r w:rsidR="00B96471" w:rsidRPr="0088250F">
        <w:rPr>
          <w:rFonts w:ascii="Arial" w:hAnsi="Arial" w:cs="Arial"/>
          <w:sz w:val="24"/>
          <w:szCs w:val="24"/>
          <w:lang w:val="es-ES"/>
        </w:rPr>
        <w:t>” (productor coordinador de una organización de Virrey del Pino). “Los productores que nos organizamos somos los familiares, a los grandes productores del partido no les interesa abrir esas puertas.</w:t>
      </w:r>
      <w:r w:rsidR="00CB5190" w:rsidRPr="0088250F">
        <w:rPr>
          <w:rFonts w:ascii="Arial" w:hAnsi="Arial" w:cs="Arial"/>
          <w:sz w:val="24"/>
          <w:szCs w:val="24"/>
          <w:lang w:val="es-ES"/>
        </w:rPr>
        <w:t>” (productor de González Catán).</w:t>
      </w:r>
      <w:r w:rsidR="00B96471" w:rsidRPr="0088250F">
        <w:rPr>
          <w:rFonts w:ascii="Arial" w:hAnsi="Arial" w:cs="Arial"/>
          <w:sz w:val="24"/>
          <w:szCs w:val="24"/>
          <w:lang w:val="es-ES"/>
        </w:rPr>
        <w:t xml:space="preserve">  </w:t>
      </w:r>
    </w:p>
    <w:p w14:paraId="6705843A" w14:textId="16813492" w:rsidR="002A75B8" w:rsidRPr="0088250F" w:rsidRDefault="002D7CB2" w:rsidP="00707C32">
      <w:pPr>
        <w:spacing w:after="0" w:line="360" w:lineRule="auto"/>
        <w:jc w:val="both"/>
        <w:rPr>
          <w:rFonts w:ascii="Arial" w:hAnsi="Arial" w:cs="Arial"/>
          <w:sz w:val="24"/>
          <w:szCs w:val="24"/>
        </w:rPr>
      </w:pPr>
      <w:r w:rsidRPr="00A95A65">
        <w:rPr>
          <w:rFonts w:ascii="Arial" w:hAnsi="Arial" w:cs="Arial"/>
          <w:sz w:val="24"/>
          <w:szCs w:val="24"/>
        </w:rPr>
        <w:lastRenderedPageBreak/>
        <w:t>También existen tensiones entre las mismas organizaciones, por la captación de</w:t>
      </w:r>
      <w:r w:rsidRPr="002A13B9">
        <w:rPr>
          <w:rFonts w:ascii="Arial" w:hAnsi="Arial" w:cs="Arial"/>
          <w:sz w:val="24"/>
          <w:szCs w:val="24"/>
        </w:rPr>
        <w:t xml:space="preserve"> recursos e</w:t>
      </w:r>
      <w:r w:rsidR="00604F46" w:rsidRPr="002A13B9">
        <w:rPr>
          <w:rFonts w:ascii="Arial" w:hAnsi="Arial" w:cs="Arial"/>
          <w:sz w:val="24"/>
          <w:szCs w:val="24"/>
        </w:rPr>
        <w:t>xternos (Rodríguez Bilella, 2004</w:t>
      </w:r>
      <w:r w:rsidRPr="002A13B9">
        <w:rPr>
          <w:rFonts w:ascii="Arial" w:hAnsi="Arial" w:cs="Arial"/>
          <w:sz w:val="24"/>
          <w:szCs w:val="24"/>
        </w:rPr>
        <w:t>).</w:t>
      </w:r>
      <w:r w:rsidRPr="002A13B9">
        <w:rPr>
          <w:rFonts w:ascii="Arial" w:hAnsi="Arial" w:cs="Arial"/>
          <w:i/>
          <w:sz w:val="24"/>
          <w:szCs w:val="24"/>
        </w:rPr>
        <w:t xml:space="preserve"> </w:t>
      </w:r>
      <w:r w:rsidR="002A75B8" w:rsidRPr="0088250F">
        <w:rPr>
          <w:rFonts w:ascii="Arial" w:hAnsi="Arial" w:cs="Arial"/>
          <w:sz w:val="24"/>
          <w:szCs w:val="24"/>
        </w:rPr>
        <w:t>“Los proyectos vienen con mirada de técnico: colonizadora. Ellos tienen la solución y saben lo que nosotros necesitamos”</w:t>
      </w:r>
      <w:r w:rsidR="000B1B36" w:rsidRPr="0088250F">
        <w:rPr>
          <w:rFonts w:ascii="Arial" w:hAnsi="Arial" w:cs="Arial"/>
          <w:sz w:val="24"/>
          <w:szCs w:val="24"/>
        </w:rPr>
        <w:t xml:space="preserve"> </w:t>
      </w:r>
      <w:r w:rsidR="002A75B8" w:rsidRPr="0088250F">
        <w:rPr>
          <w:rFonts w:ascii="Arial" w:hAnsi="Arial" w:cs="Arial"/>
          <w:sz w:val="24"/>
          <w:szCs w:val="24"/>
        </w:rPr>
        <w:t>(productor de González Catán). “Los recursos públicos se apropian en función de las estrategias políticas: el tractor comunitario actualmente lo maneja un quintero que es presidente de una cooperativa que es nueva y no está bien organizada,</w:t>
      </w:r>
      <w:r w:rsidRPr="0088250F">
        <w:rPr>
          <w:rFonts w:ascii="Arial" w:hAnsi="Arial" w:cs="Arial"/>
          <w:sz w:val="24"/>
          <w:szCs w:val="24"/>
        </w:rPr>
        <w:t xml:space="preserve"> a pesar de que tiene en su quinta otros tres tractores propios,</w:t>
      </w:r>
      <w:r w:rsidR="002A75B8" w:rsidRPr="0088250F">
        <w:rPr>
          <w:rFonts w:ascii="Arial" w:hAnsi="Arial" w:cs="Arial"/>
          <w:sz w:val="24"/>
          <w:szCs w:val="24"/>
        </w:rPr>
        <w:t xml:space="preserve"> y está a 400 m</w:t>
      </w:r>
      <w:r w:rsidR="008443C6">
        <w:rPr>
          <w:rFonts w:ascii="Arial" w:hAnsi="Arial" w:cs="Arial"/>
          <w:sz w:val="24"/>
          <w:szCs w:val="24"/>
        </w:rPr>
        <w:t>etros</w:t>
      </w:r>
      <w:r w:rsidR="002A75B8" w:rsidRPr="0088250F">
        <w:rPr>
          <w:rFonts w:ascii="Arial" w:hAnsi="Arial" w:cs="Arial"/>
          <w:sz w:val="24"/>
          <w:szCs w:val="24"/>
        </w:rPr>
        <w:t xml:space="preserve"> de otra quinta de N. que no lo usa</w:t>
      </w:r>
      <w:r w:rsidR="008443C6">
        <w:rPr>
          <w:rFonts w:ascii="Arial" w:hAnsi="Arial" w:cs="Arial"/>
          <w:sz w:val="24"/>
          <w:szCs w:val="24"/>
        </w:rPr>
        <w:t xml:space="preserve">” </w:t>
      </w:r>
      <w:r w:rsidR="00741976" w:rsidRPr="0088250F">
        <w:rPr>
          <w:rFonts w:ascii="Arial" w:hAnsi="Arial" w:cs="Arial"/>
          <w:sz w:val="24"/>
          <w:szCs w:val="24"/>
        </w:rPr>
        <w:t>(productor de una asociación)</w:t>
      </w:r>
      <w:r w:rsidR="002A75B8" w:rsidRPr="0088250F">
        <w:rPr>
          <w:rFonts w:ascii="Arial" w:hAnsi="Arial" w:cs="Arial"/>
          <w:sz w:val="24"/>
          <w:szCs w:val="24"/>
        </w:rPr>
        <w:t>.</w:t>
      </w:r>
    </w:p>
    <w:p w14:paraId="6ED30D7D" w14:textId="50B2CF83" w:rsidR="003419F1" w:rsidRPr="00A95A65" w:rsidRDefault="008B7691"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De</w:t>
      </w:r>
      <w:r w:rsidR="00A36AD7" w:rsidRPr="002A13B9">
        <w:rPr>
          <w:rFonts w:ascii="Arial" w:hAnsi="Arial" w:cs="Arial"/>
          <w:sz w:val="24"/>
          <w:szCs w:val="24"/>
          <w:lang w:val="es-ES"/>
        </w:rPr>
        <w:t>l análisis de los resultados de</w:t>
      </w:r>
      <w:r w:rsidRPr="002A13B9">
        <w:rPr>
          <w:rFonts w:ascii="Arial" w:hAnsi="Arial" w:cs="Arial"/>
          <w:sz w:val="24"/>
          <w:szCs w:val="24"/>
          <w:lang w:val="es-ES"/>
        </w:rPr>
        <w:t xml:space="preserve"> nuestro trab</w:t>
      </w:r>
      <w:r w:rsidR="00D271D0" w:rsidRPr="002A13B9">
        <w:rPr>
          <w:rFonts w:ascii="Arial" w:hAnsi="Arial" w:cs="Arial"/>
          <w:sz w:val="24"/>
          <w:szCs w:val="24"/>
          <w:lang w:val="es-ES"/>
        </w:rPr>
        <w:t>a</w:t>
      </w:r>
      <w:r w:rsidRPr="002A13B9">
        <w:rPr>
          <w:rFonts w:ascii="Arial" w:hAnsi="Arial" w:cs="Arial"/>
          <w:sz w:val="24"/>
          <w:szCs w:val="24"/>
          <w:lang w:val="es-ES"/>
        </w:rPr>
        <w:t xml:space="preserve">jo de campo </w:t>
      </w:r>
      <w:r w:rsidR="008443C6">
        <w:rPr>
          <w:rFonts w:ascii="Arial" w:hAnsi="Arial" w:cs="Arial"/>
          <w:sz w:val="24"/>
          <w:szCs w:val="24"/>
          <w:lang w:val="es-ES"/>
        </w:rPr>
        <w:t>─</w:t>
      </w:r>
      <w:r w:rsidR="00CB5190" w:rsidRPr="002A13B9">
        <w:rPr>
          <w:rFonts w:ascii="Arial" w:hAnsi="Arial" w:cs="Arial"/>
          <w:sz w:val="24"/>
          <w:szCs w:val="24"/>
          <w:lang w:val="es-ES"/>
        </w:rPr>
        <w:t>mediante</w:t>
      </w:r>
      <w:r w:rsidR="00A36AD7" w:rsidRPr="002A13B9">
        <w:rPr>
          <w:rFonts w:ascii="Arial" w:hAnsi="Arial" w:cs="Arial"/>
          <w:sz w:val="24"/>
          <w:szCs w:val="24"/>
          <w:lang w:val="es-ES"/>
        </w:rPr>
        <w:t xml:space="preserve"> </w:t>
      </w:r>
      <w:r w:rsidRPr="002A13B9">
        <w:rPr>
          <w:rFonts w:ascii="Arial" w:hAnsi="Arial" w:cs="Arial"/>
          <w:sz w:val="24"/>
          <w:szCs w:val="24"/>
          <w:lang w:val="es-ES"/>
        </w:rPr>
        <w:t>observaciones en reuniones de la Mesa Local y en reuniones de técnicos con productores, entrevistas a líderes</w:t>
      </w:r>
      <w:r w:rsidR="008443C6">
        <w:rPr>
          <w:rFonts w:ascii="Arial" w:hAnsi="Arial" w:cs="Arial"/>
          <w:sz w:val="24"/>
          <w:szCs w:val="24"/>
          <w:lang w:val="es-ES"/>
        </w:rPr>
        <w:t xml:space="preserve">, </w:t>
      </w:r>
      <w:r w:rsidRPr="002A13B9">
        <w:rPr>
          <w:rFonts w:ascii="Arial" w:hAnsi="Arial" w:cs="Arial"/>
          <w:sz w:val="24"/>
          <w:szCs w:val="24"/>
          <w:lang w:val="es-ES"/>
        </w:rPr>
        <w:t>integrantes de organizaciones y técnicos de programas</w:t>
      </w:r>
      <w:r w:rsidR="008443C6">
        <w:rPr>
          <w:rFonts w:ascii="Arial" w:hAnsi="Arial" w:cs="Arial"/>
          <w:sz w:val="24"/>
          <w:szCs w:val="24"/>
          <w:lang w:val="es-ES"/>
        </w:rPr>
        <w:t>,</w:t>
      </w:r>
      <w:r w:rsidRPr="002A13B9">
        <w:rPr>
          <w:rFonts w:ascii="Arial" w:hAnsi="Arial" w:cs="Arial"/>
          <w:sz w:val="24"/>
          <w:szCs w:val="24"/>
          <w:lang w:val="es-ES"/>
        </w:rPr>
        <w:t xml:space="preserve"> y</w:t>
      </w:r>
      <w:r w:rsidR="008443C6">
        <w:rPr>
          <w:rFonts w:ascii="Arial" w:hAnsi="Arial" w:cs="Arial"/>
          <w:sz w:val="24"/>
          <w:szCs w:val="24"/>
          <w:lang w:val="es-ES"/>
        </w:rPr>
        <w:t xml:space="preserve"> a la</w:t>
      </w:r>
      <w:r w:rsidRPr="002A13B9">
        <w:rPr>
          <w:rFonts w:ascii="Arial" w:hAnsi="Arial" w:cs="Arial"/>
          <w:sz w:val="24"/>
          <w:szCs w:val="24"/>
          <w:lang w:val="es-ES"/>
        </w:rPr>
        <w:t xml:space="preserve"> observación con participación en </w:t>
      </w:r>
      <w:r w:rsidR="00D65E0B" w:rsidRPr="002A13B9">
        <w:rPr>
          <w:rFonts w:ascii="Arial" w:hAnsi="Arial" w:cs="Arial"/>
          <w:sz w:val="24"/>
          <w:szCs w:val="24"/>
          <w:lang w:val="es-ES"/>
        </w:rPr>
        <w:t>la feria organizada por la Mesa en el barrio Cristo Rey</w:t>
      </w:r>
      <w:r w:rsidR="002D7CB2" w:rsidRPr="002A13B9">
        <w:rPr>
          <w:rFonts w:ascii="Arial" w:hAnsi="Arial" w:cs="Arial"/>
          <w:sz w:val="24"/>
          <w:szCs w:val="24"/>
          <w:lang w:val="es-ES"/>
        </w:rPr>
        <w:t xml:space="preserve"> de Virrey del Pino</w:t>
      </w:r>
      <w:r w:rsidR="008443C6">
        <w:rPr>
          <w:rFonts w:ascii="Arial" w:hAnsi="Arial" w:cs="Arial"/>
          <w:sz w:val="24"/>
          <w:szCs w:val="24"/>
          <w:lang w:val="es-ES"/>
        </w:rPr>
        <w:t>─</w:t>
      </w:r>
      <w:r w:rsidR="00A36AD7" w:rsidRPr="002A13B9">
        <w:rPr>
          <w:rFonts w:ascii="Arial" w:hAnsi="Arial" w:cs="Arial"/>
          <w:sz w:val="24"/>
          <w:szCs w:val="24"/>
          <w:lang w:val="es-ES"/>
        </w:rPr>
        <w:t xml:space="preserve"> </w:t>
      </w:r>
      <w:r w:rsidR="00D65E0B" w:rsidRPr="002A13B9">
        <w:rPr>
          <w:rFonts w:ascii="Arial" w:hAnsi="Arial" w:cs="Arial"/>
          <w:sz w:val="24"/>
          <w:szCs w:val="24"/>
          <w:lang w:val="es-ES"/>
        </w:rPr>
        <w:t>surgen</w:t>
      </w:r>
      <w:r w:rsidR="002D7CB2" w:rsidRPr="002A13B9">
        <w:rPr>
          <w:rFonts w:ascii="Arial" w:hAnsi="Arial" w:cs="Arial"/>
          <w:sz w:val="24"/>
          <w:szCs w:val="24"/>
          <w:lang w:val="es-ES"/>
        </w:rPr>
        <w:t xml:space="preserve"> distintos</w:t>
      </w:r>
      <w:r w:rsidR="00D65E0B" w:rsidRPr="002A13B9">
        <w:rPr>
          <w:rFonts w:ascii="Arial" w:hAnsi="Arial" w:cs="Arial"/>
          <w:sz w:val="24"/>
          <w:szCs w:val="24"/>
          <w:lang w:val="es-ES"/>
        </w:rPr>
        <w:t xml:space="preserve"> elementos de las intervenciones analizadas</w:t>
      </w:r>
      <w:r w:rsidR="002D7CB2" w:rsidRPr="002A13B9">
        <w:rPr>
          <w:rFonts w:ascii="Arial" w:hAnsi="Arial" w:cs="Arial"/>
          <w:sz w:val="24"/>
          <w:szCs w:val="24"/>
          <w:lang w:val="es-ES"/>
        </w:rPr>
        <w:t>. E</w:t>
      </w:r>
      <w:r w:rsidR="005740F3" w:rsidRPr="002A13B9">
        <w:rPr>
          <w:rFonts w:ascii="Arial" w:hAnsi="Arial" w:cs="Arial"/>
          <w:sz w:val="24"/>
          <w:szCs w:val="24"/>
          <w:lang w:val="es-ES"/>
        </w:rPr>
        <w:t xml:space="preserve">xiste </w:t>
      </w:r>
      <w:r w:rsidR="001D4C7E" w:rsidRPr="002A13B9">
        <w:rPr>
          <w:rFonts w:ascii="Arial" w:hAnsi="Arial" w:cs="Arial"/>
          <w:sz w:val="24"/>
          <w:szCs w:val="24"/>
          <w:lang w:val="es-ES"/>
        </w:rPr>
        <w:t>cierta tradición de reclamo de las organizaciones de productores a los gobiernos municipales para que planifiquen acciones de apoyo al sector, especialmente en el tema comercialización</w:t>
      </w:r>
      <w:r w:rsidR="005740F3" w:rsidRPr="002A13B9">
        <w:rPr>
          <w:rFonts w:ascii="Arial" w:hAnsi="Arial" w:cs="Arial"/>
          <w:sz w:val="24"/>
          <w:szCs w:val="24"/>
          <w:lang w:val="es-ES"/>
        </w:rPr>
        <w:t xml:space="preserve"> (solicitan concretamente la creación de una feria municipal)</w:t>
      </w:r>
      <w:r w:rsidR="002D7CB2" w:rsidRPr="002A13B9">
        <w:rPr>
          <w:rFonts w:ascii="Arial" w:hAnsi="Arial" w:cs="Arial"/>
          <w:sz w:val="24"/>
          <w:szCs w:val="24"/>
          <w:lang w:val="es-ES"/>
        </w:rPr>
        <w:t xml:space="preserve">. Respecto de las interfaces, </w:t>
      </w:r>
      <w:r w:rsidR="005740F3" w:rsidRPr="002A13B9">
        <w:rPr>
          <w:rFonts w:ascii="Arial" w:hAnsi="Arial" w:cs="Arial"/>
          <w:sz w:val="24"/>
          <w:szCs w:val="24"/>
          <w:lang w:val="es-ES"/>
        </w:rPr>
        <w:t xml:space="preserve">crece el </w:t>
      </w:r>
      <w:r w:rsidR="001D4C7E" w:rsidRPr="002A13B9">
        <w:rPr>
          <w:rFonts w:ascii="Arial" w:hAnsi="Arial" w:cs="Arial"/>
          <w:sz w:val="24"/>
          <w:szCs w:val="24"/>
          <w:lang w:val="es-ES"/>
        </w:rPr>
        <w:t>afianzamiento de relaciones personales de confianza con los técnicos del INTA</w:t>
      </w:r>
      <w:r w:rsidR="0093356A" w:rsidRPr="002A13B9">
        <w:rPr>
          <w:rFonts w:ascii="Arial" w:hAnsi="Arial" w:cs="Arial"/>
          <w:sz w:val="24"/>
          <w:szCs w:val="24"/>
          <w:lang w:val="es-ES"/>
        </w:rPr>
        <w:t xml:space="preserve">. Es </w:t>
      </w:r>
      <w:r w:rsidR="001D4C7E" w:rsidRPr="002A13B9">
        <w:rPr>
          <w:rFonts w:ascii="Arial" w:hAnsi="Arial" w:cs="Arial"/>
          <w:sz w:val="24"/>
          <w:szCs w:val="24"/>
          <w:lang w:val="es-ES"/>
        </w:rPr>
        <w:t>escasa</w:t>
      </w:r>
      <w:r w:rsidR="0093356A" w:rsidRPr="002A13B9">
        <w:rPr>
          <w:rFonts w:ascii="Arial" w:hAnsi="Arial" w:cs="Arial"/>
          <w:sz w:val="24"/>
          <w:szCs w:val="24"/>
          <w:lang w:val="es-ES"/>
        </w:rPr>
        <w:t xml:space="preserve"> la</w:t>
      </w:r>
      <w:r w:rsidR="001D4C7E" w:rsidRPr="002A13B9">
        <w:rPr>
          <w:rFonts w:ascii="Arial" w:hAnsi="Arial" w:cs="Arial"/>
          <w:sz w:val="24"/>
          <w:szCs w:val="24"/>
          <w:lang w:val="es-ES"/>
        </w:rPr>
        <w:t xml:space="preserve"> disposición a trabajar en red entre las distintas organizaciones</w:t>
      </w:r>
      <w:r w:rsidR="005740F3" w:rsidRPr="002A13B9">
        <w:rPr>
          <w:rFonts w:ascii="Arial" w:hAnsi="Arial" w:cs="Arial"/>
          <w:sz w:val="24"/>
          <w:szCs w:val="24"/>
          <w:lang w:val="es-ES"/>
        </w:rPr>
        <w:t xml:space="preserve"> si no es por un objetivo específico común, como la organización de eventos </w:t>
      </w:r>
      <w:r w:rsidR="008443C6">
        <w:rPr>
          <w:rFonts w:ascii="Arial" w:hAnsi="Arial" w:cs="Arial"/>
          <w:sz w:val="24"/>
          <w:szCs w:val="24"/>
          <w:lang w:val="es-ES"/>
        </w:rPr>
        <w:t>para la</w:t>
      </w:r>
      <w:r w:rsidR="008443C6" w:rsidRPr="002A13B9">
        <w:rPr>
          <w:rFonts w:ascii="Arial" w:hAnsi="Arial" w:cs="Arial"/>
          <w:sz w:val="24"/>
          <w:szCs w:val="24"/>
          <w:lang w:val="es-ES"/>
        </w:rPr>
        <w:t xml:space="preserve"> </w:t>
      </w:r>
      <w:r w:rsidR="005740F3" w:rsidRPr="002A13B9">
        <w:rPr>
          <w:rFonts w:ascii="Arial" w:hAnsi="Arial" w:cs="Arial"/>
          <w:sz w:val="24"/>
          <w:szCs w:val="24"/>
          <w:lang w:val="es-ES"/>
        </w:rPr>
        <w:t>venta de productos o capacitaciones puntuales, ya que s</w:t>
      </w:r>
      <w:r w:rsidR="00F73C7A" w:rsidRPr="002A13B9">
        <w:rPr>
          <w:rFonts w:ascii="Arial" w:hAnsi="Arial" w:cs="Arial"/>
          <w:sz w:val="24"/>
          <w:szCs w:val="24"/>
          <w:lang w:val="es-ES"/>
        </w:rPr>
        <w:t xml:space="preserve">e muestran </w:t>
      </w:r>
      <w:r w:rsidR="005740F3" w:rsidRPr="002A13B9">
        <w:rPr>
          <w:rFonts w:ascii="Arial" w:hAnsi="Arial" w:cs="Arial"/>
          <w:sz w:val="24"/>
          <w:szCs w:val="24"/>
          <w:lang w:val="es-ES"/>
        </w:rPr>
        <w:t>competitivas entre sí (tanto por los recursos financieros como por la asistencia técnica</w:t>
      </w:r>
      <w:r w:rsidR="0039602A" w:rsidRPr="002A13B9">
        <w:rPr>
          <w:rFonts w:ascii="Arial" w:hAnsi="Arial" w:cs="Arial"/>
          <w:sz w:val="24"/>
          <w:szCs w:val="24"/>
          <w:lang w:val="es-ES"/>
        </w:rPr>
        <w:t>)</w:t>
      </w:r>
      <w:r w:rsidR="00C007DC" w:rsidRPr="002A13B9">
        <w:rPr>
          <w:rFonts w:ascii="Arial" w:hAnsi="Arial" w:cs="Arial"/>
          <w:sz w:val="24"/>
          <w:szCs w:val="24"/>
          <w:lang w:val="es-ES"/>
        </w:rPr>
        <w:t>.</w:t>
      </w:r>
      <w:r w:rsidR="0093356A" w:rsidRPr="002A13B9">
        <w:rPr>
          <w:rFonts w:ascii="Arial" w:hAnsi="Arial" w:cs="Arial"/>
          <w:sz w:val="24"/>
          <w:szCs w:val="24"/>
          <w:lang w:val="es-ES"/>
        </w:rPr>
        <w:t xml:space="preserve"> </w:t>
      </w:r>
      <w:r w:rsidR="002D7CB2" w:rsidRPr="002A13B9">
        <w:rPr>
          <w:rFonts w:ascii="Arial" w:hAnsi="Arial" w:cs="Arial"/>
          <w:sz w:val="24"/>
          <w:szCs w:val="24"/>
          <w:lang w:val="es-ES"/>
        </w:rPr>
        <w:t xml:space="preserve">Esto ocurría desde antes de la llegada de los fondos del Programa Periurbano, lo que muestra que las formas de intervención externa son mediadas por los mismos beneficiarios (Long, 1992), así como </w:t>
      </w:r>
      <w:r w:rsidR="008443C6">
        <w:rPr>
          <w:rFonts w:ascii="Arial" w:hAnsi="Arial" w:cs="Arial"/>
          <w:sz w:val="24"/>
          <w:szCs w:val="24"/>
          <w:lang w:val="es-ES"/>
        </w:rPr>
        <w:t xml:space="preserve">también </w:t>
      </w:r>
      <w:r w:rsidR="002D7CB2" w:rsidRPr="002A13B9">
        <w:rPr>
          <w:rFonts w:ascii="Arial" w:hAnsi="Arial" w:cs="Arial"/>
          <w:sz w:val="24"/>
          <w:szCs w:val="24"/>
          <w:lang w:val="es-ES"/>
        </w:rPr>
        <w:t xml:space="preserve">que las políticas estatales se insertan en una estructura de negociación y poder (Oszlak, 2007). </w:t>
      </w:r>
      <w:r w:rsidR="00D65E0B" w:rsidRPr="0088250F">
        <w:rPr>
          <w:rFonts w:ascii="Arial" w:hAnsi="Arial" w:cs="Arial"/>
          <w:sz w:val="24"/>
          <w:szCs w:val="24"/>
          <w:lang w:val="es-ES"/>
        </w:rPr>
        <w:t xml:space="preserve">“Los productores no quisieron llevar mercadería a esa feria porque están luchando desde FONAF hace tres años por armar la Feria de Productores de La Matanza y UNEMA (Unión de Microemprendedores) se separa de FONAF y termina organizando su propia feria. Otras organizaciones apoyan al </w:t>
      </w:r>
      <w:r w:rsidR="00720D06" w:rsidRPr="0088250F">
        <w:rPr>
          <w:rFonts w:ascii="Arial" w:hAnsi="Arial" w:cs="Arial"/>
          <w:sz w:val="24"/>
          <w:szCs w:val="24"/>
          <w:lang w:val="es-ES"/>
        </w:rPr>
        <w:t>secretario</w:t>
      </w:r>
      <w:r w:rsidR="00D65E0B" w:rsidRPr="0088250F">
        <w:rPr>
          <w:rFonts w:ascii="Arial" w:hAnsi="Arial" w:cs="Arial"/>
          <w:sz w:val="24"/>
          <w:szCs w:val="24"/>
          <w:lang w:val="es-ES"/>
        </w:rPr>
        <w:t xml:space="preserve"> de AF, en cambio UNEMA viene de la Econom</w:t>
      </w:r>
      <w:r w:rsidR="000B1B36" w:rsidRPr="0088250F">
        <w:rPr>
          <w:rFonts w:ascii="Arial" w:hAnsi="Arial" w:cs="Arial"/>
          <w:sz w:val="24"/>
          <w:szCs w:val="24"/>
          <w:lang w:val="es-ES"/>
        </w:rPr>
        <w:t>í</w:t>
      </w:r>
      <w:r w:rsidR="00D65E0B" w:rsidRPr="0088250F">
        <w:rPr>
          <w:rFonts w:ascii="Arial" w:hAnsi="Arial" w:cs="Arial"/>
          <w:sz w:val="24"/>
          <w:szCs w:val="24"/>
          <w:lang w:val="es-ES"/>
        </w:rPr>
        <w:t xml:space="preserve">a Social y el FONAF son sólo productores agropecuarios, no entran en la reventa, por eso no puede participar de esta </w:t>
      </w:r>
      <w:r w:rsidR="00A94354">
        <w:rPr>
          <w:rFonts w:ascii="Arial" w:hAnsi="Arial" w:cs="Arial"/>
          <w:sz w:val="24"/>
          <w:szCs w:val="24"/>
          <w:lang w:val="es-ES"/>
        </w:rPr>
        <w:t>f</w:t>
      </w:r>
      <w:r w:rsidR="00D65E0B" w:rsidRPr="0088250F">
        <w:rPr>
          <w:rFonts w:ascii="Arial" w:hAnsi="Arial" w:cs="Arial"/>
          <w:sz w:val="24"/>
          <w:szCs w:val="24"/>
          <w:lang w:val="es-ES"/>
        </w:rPr>
        <w:t>eria, son distintas lógicas.” (líder de organización)</w:t>
      </w:r>
      <w:r w:rsidR="00D65E0B" w:rsidRPr="00A95A65">
        <w:rPr>
          <w:rFonts w:ascii="Arial" w:hAnsi="Arial" w:cs="Arial"/>
          <w:sz w:val="24"/>
          <w:szCs w:val="24"/>
          <w:lang w:val="es-ES"/>
        </w:rPr>
        <w:t>.</w:t>
      </w:r>
    </w:p>
    <w:p w14:paraId="31B95AD7" w14:textId="18102763"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En cuanto a </w:t>
      </w:r>
      <w:r w:rsidR="00A95FDD" w:rsidRPr="002A13B9">
        <w:rPr>
          <w:rFonts w:ascii="Arial" w:hAnsi="Arial" w:cs="Arial"/>
          <w:sz w:val="24"/>
          <w:szCs w:val="24"/>
          <w:lang w:val="es-ES"/>
        </w:rPr>
        <w:t xml:space="preserve">las representaciones sociales de los productores acerca de las políticas, </w:t>
      </w:r>
      <w:r w:rsidRPr="002A13B9">
        <w:rPr>
          <w:rFonts w:ascii="Arial" w:hAnsi="Arial" w:cs="Arial"/>
          <w:sz w:val="24"/>
          <w:szCs w:val="24"/>
          <w:lang w:val="es-ES"/>
        </w:rPr>
        <w:t xml:space="preserve">coincidimos con Parés (2009) en </w:t>
      </w:r>
      <w:r w:rsidR="00CB5190" w:rsidRPr="002A13B9">
        <w:rPr>
          <w:rFonts w:ascii="Arial" w:hAnsi="Arial" w:cs="Arial"/>
          <w:sz w:val="24"/>
          <w:szCs w:val="24"/>
          <w:lang w:val="es-ES"/>
        </w:rPr>
        <w:t>que ponderan</w:t>
      </w:r>
      <w:r w:rsidRPr="002A13B9">
        <w:rPr>
          <w:rFonts w:ascii="Arial" w:hAnsi="Arial" w:cs="Arial"/>
          <w:sz w:val="24"/>
          <w:szCs w:val="24"/>
          <w:lang w:val="es-ES"/>
        </w:rPr>
        <w:t xml:space="preserve"> las técnicas de producción ecológicas, </w:t>
      </w:r>
      <w:r w:rsidRPr="002A13B9">
        <w:rPr>
          <w:rFonts w:ascii="Arial" w:hAnsi="Arial" w:cs="Arial"/>
          <w:sz w:val="24"/>
          <w:szCs w:val="24"/>
          <w:lang w:val="es-ES"/>
        </w:rPr>
        <w:lastRenderedPageBreak/>
        <w:t xml:space="preserve">como un modo de relacionarse con el medioambiente y respetar los recursos naturales. </w:t>
      </w:r>
      <w:r w:rsidR="00CB5190" w:rsidRPr="002A13B9">
        <w:rPr>
          <w:rFonts w:ascii="Arial" w:hAnsi="Arial" w:cs="Arial"/>
          <w:sz w:val="24"/>
          <w:szCs w:val="24"/>
          <w:lang w:val="es-ES"/>
        </w:rPr>
        <w:t>La</w:t>
      </w:r>
      <w:r w:rsidRPr="002A13B9">
        <w:rPr>
          <w:rFonts w:ascii="Arial" w:hAnsi="Arial" w:cs="Arial"/>
          <w:sz w:val="24"/>
          <w:szCs w:val="24"/>
          <w:lang w:val="es-ES"/>
        </w:rPr>
        <w:t xml:space="preserve"> actividad agropecuaria es concebida como productora de bienestar y </w:t>
      </w:r>
      <w:r w:rsidR="00A94354">
        <w:rPr>
          <w:rFonts w:ascii="Arial" w:hAnsi="Arial" w:cs="Arial"/>
          <w:sz w:val="24"/>
          <w:szCs w:val="24"/>
          <w:lang w:val="es-ES"/>
        </w:rPr>
        <w:t xml:space="preserve">como </w:t>
      </w:r>
      <w:r w:rsidRPr="002A13B9">
        <w:rPr>
          <w:rFonts w:ascii="Arial" w:hAnsi="Arial" w:cs="Arial"/>
          <w:sz w:val="24"/>
          <w:szCs w:val="24"/>
          <w:lang w:val="es-ES"/>
        </w:rPr>
        <w:t>terapéutica, un modo de tomar contacto con otras personas</w:t>
      </w:r>
      <w:r w:rsidR="00A94354">
        <w:rPr>
          <w:rFonts w:ascii="Arial" w:hAnsi="Arial" w:cs="Arial"/>
          <w:sz w:val="24"/>
          <w:szCs w:val="24"/>
          <w:lang w:val="es-ES"/>
        </w:rPr>
        <w:t>,</w:t>
      </w:r>
      <w:r w:rsidRPr="002A13B9">
        <w:rPr>
          <w:rFonts w:ascii="Arial" w:hAnsi="Arial" w:cs="Arial"/>
          <w:sz w:val="24"/>
          <w:szCs w:val="24"/>
          <w:lang w:val="es-ES"/>
        </w:rPr>
        <w:t xml:space="preserve"> compartir y participar. La solidaridad también es un elemento que se repite en los testimonios. Formar parte de la AUPU y cultivar como agricultores familiares permite recuperar saberes y reconocer capacidades propias y de los demás. Esto lo hemos observado en las comunicaciones entre los técnicos del Prohuerta y los productores en sus fincas, en las reuniones de organizaciones y en conversaciones entre productores.</w:t>
      </w:r>
    </w:p>
    <w:p w14:paraId="2EDEA945" w14:textId="77777777" w:rsidR="003419F1" w:rsidRPr="002A13B9" w:rsidRDefault="003419F1" w:rsidP="00707C32">
      <w:pPr>
        <w:spacing w:after="0" w:line="360" w:lineRule="auto"/>
        <w:jc w:val="both"/>
        <w:rPr>
          <w:rFonts w:ascii="Arial" w:hAnsi="Arial" w:cs="Arial"/>
          <w:sz w:val="24"/>
          <w:szCs w:val="24"/>
        </w:rPr>
      </w:pPr>
    </w:p>
    <w:p w14:paraId="2F109AA1" w14:textId="4ECE8BE5" w:rsidR="003419F1" w:rsidRPr="002A13B9" w:rsidRDefault="002A13B9" w:rsidP="00707C32">
      <w:pPr>
        <w:spacing w:after="0" w:line="360" w:lineRule="auto"/>
        <w:jc w:val="both"/>
        <w:rPr>
          <w:rFonts w:ascii="Arial" w:hAnsi="Arial" w:cs="Arial"/>
          <w:b/>
          <w:i/>
          <w:sz w:val="24"/>
          <w:szCs w:val="24"/>
        </w:rPr>
      </w:pPr>
      <w:r w:rsidRPr="002A13B9">
        <w:rPr>
          <w:rFonts w:ascii="Arial" w:hAnsi="Arial" w:cs="Arial"/>
          <w:b/>
          <w:sz w:val="24"/>
          <w:szCs w:val="24"/>
        </w:rPr>
        <w:t>2</w:t>
      </w:r>
      <w:r w:rsidR="001D4C7E" w:rsidRPr="002A13B9">
        <w:rPr>
          <w:rFonts w:ascii="Arial" w:hAnsi="Arial" w:cs="Arial"/>
          <w:b/>
          <w:sz w:val="24"/>
          <w:szCs w:val="24"/>
        </w:rPr>
        <w:t>.4.</w:t>
      </w:r>
      <w:r w:rsidRPr="002A13B9">
        <w:rPr>
          <w:rFonts w:ascii="Arial" w:hAnsi="Arial" w:cs="Arial"/>
          <w:b/>
          <w:sz w:val="24"/>
          <w:szCs w:val="24"/>
        </w:rPr>
        <w:t xml:space="preserve"> </w:t>
      </w:r>
      <w:r w:rsidR="001D4C7E" w:rsidRPr="002A13B9">
        <w:rPr>
          <w:rFonts w:ascii="Arial" w:hAnsi="Arial" w:cs="Arial"/>
          <w:b/>
          <w:sz w:val="24"/>
          <w:szCs w:val="24"/>
        </w:rPr>
        <w:t>La incorporación tecnológica en el sector agropecuario matancero: experiencia de validación de tecnología apropiada en Lomas del Mirador</w:t>
      </w:r>
    </w:p>
    <w:p w14:paraId="2B08CECF" w14:textId="3AB38475"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Al detectar en los proyectos de intervención locales posibles necesidades de incorporación de tecnología y la receptividad de los productores para acudir al empleo de “tecnologías apropiadas”, consideramos que cuando se toma en cuenta la heterogeneidad de la AF, la improcedencia de las recetas o esquemas prefigurados tecnológicos debería tornarse obvia. La </w:t>
      </w:r>
      <w:r w:rsidRPr="002A13B9">
        <w:rPr>
          <w:rFonts w:ascii="Arial" w:hAnsi="Arial" w:cs="Arial"/>
          <w:sz w:val="24"/>
          <w:szCs w:val="24"/>
          <w:lang w:val="es-ES"/>
        </w:rPr>
        <w:t>generación de tecnologías apropiadas señala la necesidad de desarrollar tecnologías productivas y organizacionales que guarden estrecha relación con las condiciones socioeconómicas y culturales específicas</w:t>
      </w:r>
      <w:r w:rsidR="006C3B9F">
        <w:rPr>
          <w:rFonts w:ascii="Arial" w:hAnsi="Arial" w:cs="Arial"/>
          <w:sz w:val="24"/>
          <w:szCs w:val="24"/>
          <w:lang w:val="es-ES"/>
        </w:rPr>
        <w:t>,</w:t>
      </w:r>
      <w:r w:rsidRPr="002A13B9">
        <w:rPr>
          <w:rFonts w:ascii="Arial" w:hAnsi="Arial" w:cs="Arial"/>
          <w:sz w:val="24"/>
          <w:szCs w:val="24"/>
          <w:lang w:val="es-ES"/>
        </w:rPr>
        <w:t xml:space="preserve"> y </w:t>
      </w:r>
      <w:r w:rsidR="006C3B9F">
        <w:rPr>
          <w:rFonts w:ascii="Arial" w:hAnsi="Arial" w:cs="Arial"/>
          <w:sz w:val="24"/>
          <w:szCs w:val="24"/>
          <w:lang w:val="es-ES"/>
        </w:rPr>
        <w:t xml:space="preserve">con </w:t>
      </w:r>
      <w:r w:rsidRPr="002A13B9">
        <w:rPr>
          <w:rFonts w:ascii="Arial" w:hAnsi="Arial" w:cs="Arial"/>
          <w:sz w:val="24"/>
          <w:szCs w:val="24"/>
          <w:lang w:val="es-ES"/>
        </w:rPr>
        <w:t xml:space="preserve">la dotación de recursos con que cuenta este sector particular. </w:t>
      </w:r>
      <w:r w:rsidRPr="002A13B9">
        <w:rPr>
          <w:rFonts w:ascii="Arial" w:hAnsi="Arial" w:cs="Arial"/>
          <w:sz w:val="24"/>
          <w:szCs w:val="24"/>
        </w:rPr>
        <w:t xml:space="preserve">Pero no sólo es suficiente que sea “apropiada” en términos de la factibilidad de utilización, sino </w:t>
      </w:r>
      <w:r w:rsidR="006C3B9F">
        <w:rPr>
          <w:rFonts w:ascii="Arial" w:hAnsi="Arial" w:cs="Arial"/>
          <w:sz w:val="24"/>
          <w:szCs w:val="24"/>
        </w:rPr>
        <w:t xml:space="preserve">que </w:t>
      </w:r>
      <w:r w:rsidRPr="002A13B9">
        <w:rPr>
          <w:rFonts w:ascii="Arial" w:hAnsi="Arial" w:cs="Arial"/>
          <w:sz w:val="24"/>
          <w:szCs w:val="24"/>
        </w:rPr>
        <w:t>también debe ser “apropiable” por los productores</w:t>
      </w:r>
      <w:r w:rsidR="006C3B9F">
        <w:rPr>
          <w:rFonts w:ascii="Arial" w:hAnsi="Arial" w:cs="Arial"/>
          <w:sz w:val="24"/>
          <w:szCs w:val="24"/>
        </w:rPr>
        <w:t>, es decir,</w:t>
      </w:r>
      <w:r w:rsidRPr="002A13B9">
        <w:rPr>
          <w:rFonts w:ascii="Arial" w:hAnsi="Arial" w:cs="Arial"/>
          <w:sz w:val="24"/>
          <w:szCs w:val="24"/>
        </w:rPr>
        <w:t xml:space="preserve"> con posibilidad de transformar</w:t>
      </w:r>
      <w:r w:rsidR="006C3B9F">
        <w:rPr>
          <w:rFonts w:ascii="Arial" w:hAnsi="Arial" w:cs="Arial"/>
          <w:sz w:val="24"/>
          <w:szCs w:val="24"/>
        </w:rPr>
        <w:t>se</w:t>
      </w:r>
      <w:r w:rsidRPr="002A13B9">
        <w:rPr>
          <w:rFonts w:ascii="Arial" w:hAnsi="Arial" w:cs="Arial"/>
          <w:sz w:val="24"/>
          <w:szCs w:val="24"/>
        </w:rPr>
        <w:t>, recrear</w:t>
      </w:r>
      <w:r w:rsidR="006C3B9F">
        <w:rPr>
          <w:rFonts w:ascii="Arial" w:hAnsi="Arial" w:cs="Arial"/>
          <w:sz w:val="24"/>
          <w:szCs w:val="24"/>
        </w:rPr>
        <w:t>se</w:t>
      </w:r>
      <w:r w:rsidRPr="002A13B9">
        <w:rPr>
          <w:rFonts w:ascii="Arial" w:hAnsi="Arial" w:cs="Arial"/>
          <w:sz w:val="24"/>
          <w:szCs w:val="24"/>
        </w:rPr>
        <w:t xml:space="preserve"> y/o adecuar</w:t>
      </w:r>
      <w:r w:rsidR="006C3B9F">
        <w:rPr>
          <w:rFonts w:ascii="Arial" w:hAnsi="Arial" w:cs="Arial"/>
          <w:sz w:val="24"/>
          <w:szCs w:val="24"/>
        </w:rPr>
        <w:t xml:space="preserve">se </w:t>
      </w:r>
      <w:r w:rsidRPr="002A13B9">
        <w:rPr>
          <w:rFonts w:ascii="Arial" w:hAnsi="Arial" w:cs="Arial"/>
          <w:sz w:val="24"/>
          <w:szCs w:val="24"/>
        </w:rPr>
        <w:t>en función de las necesidades y los cambios que se sucedan en los sistemas productivos y en la comunidad</w:t>
      </w:r>
      <w:r w:rsidRPr="002A13B9">
        <w:rPr>
          <w:rStyle w:val="Ancladenotafinal"/>
          <w:rFonts w:ascii="Arial" w:hAnsi="Arial" w:cs="Arial"/>
          <w:sz w:val="24"/>
          <w:szCs w:val="24"/>
        </w:rPr>
        <w:endnoteReference w:id="6"/>
      </w:r>
      <w:r w:rsidR="006C3B9F">
        <w:rPr>
          <w:rFonts w:ascii="Arial" w:hAnsi="Arial" w:cs="Arial"/>
          <w:sz w:val="24"/>
          <w:szCs w:val="24"/>
        </w:rPr>
        <w:t>.</w:t>
      </w:r>
    </w:p>
    <w:p w14:paraId="3F0C926B" w14:textId="7BB9A650" w:rsidR="00CB5190"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Cuando hablamos de </w:t>
      </w:r>
      <w:r w:rsidRPr="0088250F">
        <w:rPr>
          <w:rFonts w:ascii="Arial" w:hAnsi="Arial" w:cs="Arial"/>
          <w:i/>
          <w:sz w:val="24"/>
          <w:szCs w:val="24"/>
        </w:rPr>
        <w:t>tecnologías apropiadas</w:t>
      </w:r>
      <w:r w:rsidRPr="002A13B9">
        <w:rPr>
          <w:rFonts w:ascii="Arial" w:hAnsi="Arial" w:cs="Arial"/>
          <w:sz w:val="24"/>
          <w:szCs w:val="24"/>
        </w:rPr>
        <w:t xml:space="preserve"> debemos definir ciertos requisitos (Prividera </w:t>
      </w:r>
      <w:r w:rsidRPr="0088250F">
        <w:rPr>
          <w:rFonts w:ascii="Arial" w:hAnsi="Arial" w:cs="Arial"/>
          <w:i/>
          <w:sz w:val="24"/>
          <w:szCs w:val="24"/>
        </w:rPr>
        <w:t>et al</w:t>
      </w:r>
      <w:r w:rsidRPr="002A13B9">
        <w:rPr>
          <w:rFonts w:ascii="Arial" w:hAnsi="Arial" w:cs="Arial"/>
          <w:sz w:val="24"/>
          <w:szCs w:val="24"/>
        </w:rPr>
        <w:t xml:space="preserve">, 2010): </w:t>
      </w:r>
      <w:r w:rsidR="006C3B9F">
        <w:rPr>
          <w:rFonts w:ascii="Arial" w:hAnsi="Arial" w:cs="Arial"/>
          <w:sz w:val="24"/>
          <w:szCs w:val="24"/>
        </w:rPr>
        <w:t>deben s</w:t>
      </w:r>
      <w:r w:rsidR="00CB5190" w:rsidRPr="002A13B9">
        <w:rPr>
          <w:rFonts w:ascii="Arial" w:hAnsi="Arial" w:cs="Arial"/>
          <w:sz w:val="24"/>
          <w:szCs w:val="24"/>
        </w:rPr>
        <w:t xml:space="preserve">er </w:t>
      </w:r>
      <w:r w:rsidRPr="002A13B9">
        <w:rPr>
          <w:rFonts w:ascii="Arial" w:hAnsi="Arial" w:cs="Arial"/>
          <w:sz w:val="24"/>
          <w:szCs w:val="24"/>
        </w:rPr>
        <w:t>barata</w:t>
      </w:r>
      <w:r w:rsidR="006C3B9F">
        <w:rPr>
          <w:rFonts w:ascii="Arial" w:hAnsi="Arial" w:cs="Arial"/>
          <w:sz w:val="24"/>
          <w:szCs w:val="24"/>
        </w:rPr>
        <w:t>s</w:t>
      </w:r>
      <w:r w:rsidRPr="002A13B9">
        <w:rPr>
          <w:rFonts w:ascii="Arial" w:hAnsi="Arial" w:cs="Arial"/>
          <w:sz w:val="24"/>
          <w:szCs w:val="24"/>
        </w:rPr>
        <w:t xml:space="preserve"> y accesible</w:t>
      </w:r>
      <w:r w:rsidR="006C3B9F">
        <w:rPr>
          <w:rFonts w:ascii="Arial" w:hAnsi="Arial" w:cs="Arial"/>
          <w:sz w:val="24"/>
          <w:szCs w:val="24"/>
        </w:rPr>
        <w:t>s</w:t>
      </w:r>
      <w:r w:rsidRPr="002A13B9">
        <w:rPr>
          <w:rFonts w:ascii="Arial" w:hAnsi="Arial" w:cs="Arial"/>
          <w:sz w:val="24"/>
          <w:szCs w:val="24"/>
        </w:rPr>
        <w:t xml:space="preserve">; </w:t>
      </w:r>
      <w:r w:rsidR="006C3B9F">
        <w:rPr>
          <w:rFonts w:ascii="Arial" w:hAnsi="Arial" w:cs="Arial"/>
          <w:sz w:val="24"/>
          <w:szCs w:val="24"/>
        </w:rPr>
        <w:t xml:space="preserve">deben </w:t>
      </w:r>
      <w:r w:rsidRPr="002A13B9">
        <w:rPr>
          <w:rFonts w:ascii="Arial" w:hAnsi="Arial" w:cs="Arial"/>
          <w:sz w:val="24"/>
          <w:szCs w:val="24"/>
        </w:rPr>
        <w:t>dar respuesta a necesidades básic</w:t>
      </w:r>
      <w:r w:rsidR="00CB5190" w:rsidRPr="002A13B9">
        <w:rPr>
          <w:rFonts w:ascii="Arial" w:hAnsi="Arial" w:cs="Arial"/>
          <w:sz w:val="24"/>
          <w:szCs w:val="24"/>
        </w:rPr>
        <w:t xml:space="preserve">as y problemas socioeconómicos; </w:t>
      </w:r>
      <w:r w:rsidR="006C3B9F">
        <w:rPr>
          <w:rFonts w:ascii="Arial" w:hAnsi="Arial" w:cs="Arial"/>
          <w:sz w:val="24"/>
          <w:szCs w:val="24"/>
        </w:rPr>
        <w:t>deben optimizar</w:t>
      </w:r>
      <w:r w:rsidRPr="002A13B9">
        <w:rPr>
          <w:rFonts w:ascii="Arial" w:hAnsi="Arial" w:cs="Arial"/>
          <w:sz w:val="24"/>
          <w:szCs w:val="24"/>
        </w:rPr>
        <w:t xml:space="preserve"> l</w:t>
      </w:r>
      <w:r w:rsidR="00CB5190" w:rsidRPr="002A13B9">
        <w:rPr>
          <w:rFonts w:ascii="Arial" w:hAnsi="Arial" w:cs="Arial"/>
          <w:sz w:val="24"/>
          <w:szCs w:val="24"/>
        </w:rPr>
        <w:t xml:space="preserve">a producción total del sistema y </w:t>
      </w:r>
      <w:r w:rsidRPr="002A13B9">
        <w:rPr>
          <w:rFonts w:ascii="Arial" w:hAnsi="Arial" w:cs="Arial"/>
          <w:sz w:val="24"/>
          <w:szCs w:val="24"/>
        </w:rPr>
        <w:t xml:space="preserve">los recursos humanos, instrumentales, técnicos y económicos que hagan eficiente y racional el empleo de insumos, </w:t>
      </w:r>
      <w:r w:rsidR="00E7039A">
        <w:rPr>
          <w:rFonts w:ascii="Arial" w:hAnsi="Arial" w:cs="Arial"/>
          <w:sz w:val="24"/>
          <w:szCs w:val="24"/>
        </w:rPr>
        <w:t xml:space="preserve">para minimizar </w:t>
      </w:r>
      <w:r w:rsidR="00CB5190" w:rsidRPr="002A13B9">
        <w:rPr>
          <w:rFonts w:ascii="Arial" w:hAnsi="Arial" w:cs="Arial"/>
          <w:sz w:val="24"/>
          <w:szCs w:val="24"/>
        </w:rPr>
        <w:t xml:space="preserve">el uso de insumos externos; </w:t>
      </w:r>
      <w:r w:rsidR="00E7039A">
        <w:rPr>
          <w:rFonts w:ascii="Arial" w:hAnsi="Arial" w:cs="Arial"/>
          <w:sz w:val="24"/>
          <w:szCs w:val="24"/>
        </w:rPr>
        <w:t>deben respetar</w:t>
      </w:r>
      <w:r w:rsidRPr="002A13B9">
        <w:rPr>
          <w:rFonts w:ascii="Arial" w:hAnsi="Arial" w:cs="Arial"/>
          <w:sz w:val="24"/>
          <w:szCs w:val="24"/>
        </w:rPr>
        <w:t xml:space="preserve"> la cultura </w:t>
      </w:r>
      <w:r w:rsidR="00CB5190" w:rsidRPr="002A13B9">
        <w:rPr>
          <w:rFonts w:ascii="Arial" w:hAnsi="Arial" w:cs="Arial"/>
          <w:sz w:val="24"/>
          <w:szCs w:val="24"/>
        </w:rPr>
        <w:t>e</w:t>
      </w:r>
      <w:r w:rsidRPr="002A13B9">
        <w:rPr>
          <w:rFonts w:ascii="Arial" w:hAnsi="Arial" w:cs="Arial"/>
          <w:sz w:val="24"/>
          <w:szCs w:val="24"/>
        </w:rPr>
        <w:t xml:space="preserve"> intereses locales</w:t>
      </w:r>
      <w:r w:rsidR="00CB5190" w:rsidRPr="002A13B9">
        <w:rPr>
          <w:rFonts w:ascii="Arial" w:hAnsi="Arial" w:cs="Arial"/>
          <w:sz w:val="24"/>
          <w:szCs w:val="24"/>
        </w:rPr>
        <w:t>;</w:t>
      </w:r>
      <w:r w:rsidRPr="002A13B9">
        <w:rPr>
          <w:rFonts w:ascii="Arial" w:hAnsi="Arial" w:cs="Arial"/>
          <w:sz w:val="24"/>
          <w:szCs w:val="24"/>
        </w:rPr>
        <w:t xml:space="preserve"> </w:t>
      </w:r>
      <w:r w:rsidR="00E7039A">
        <w:rPr>
          <w:rFonts w:ascii="Arial" w:hAnsi="Arial" w:cs="Arial"/>
          <w:sz w:val="24"/>
          <w:szCs w:val="24"/>
        </w:rPr>
        <w:t xml:space="preserve">deben permitir </w:t>
      </w:r>
      <w:r w:rsidRPr="002A13B9">
        <w:rPr>
          <w:rFonts w:ascii="Arial" w:hAnsi="Arial" w:cs="Arial"/>
          <w:sz w:val="24"/>
          <w:szCs w:val="24"/>
        </w:rPr>
        <w:t xml:space="preserve">que su fabricación, mantenimiento y/o reparación puedan ser hechos por los mismos usuarios o a nivel local, para posibilitar apropiación integral y </w:t>
      </w:r>
      <w:r w:rsidR="00E7039A">
        <w:rPr>
          <w:rFonts w:ascii="Arial" w:hAnsi="Arial" w:cs="Arial"/>
          <w:sz w:val="24"/>
          <w:szCs w:val="24"/>
        </w:rPr>
        <w:t xml:space="preserve">el </w:t>
      </w:r>
      <w:r w:rsidRPr="002A13B9">
        <w:rPr>
          <w:rFonts w:ascii="Arial" w:hAnsi="Arial" w:cs="Arial"/>
          <w:sz w:val="24"/>
          <w:szCs w:val="24"/>
        </w:rPr>
        <w:t>control permanente del conjunto del proceso</w:t>
      </w:r>
      <w:r w:rsidR="00CB5190" w:rsidRPr="002A13B9">
        <w:rPr>
          <w:rFonts w:ascii="Arial" w:hAnsi="Arial" w:cs="Arial"/>
          <w:sz w:val="24"/>
          <w:szCs w:val="24"/>
        </w:rPr>
        <w:t>.</w:t>
      </w:r>
    </w:p>
    <w:p w14:paraId="4BC4095A" w14:textId="7264B323" w:rsidR="003419F1" w:rsidRPr="002A13B9" w:rsidRDefault="00CB5190" w:rsidP="00707C32">
      <w:pPr>
        <w:spacing w:after="0" w:line="360" w:lineRule="auto"/>
        <w:jc w:val="both"/>
        <w:rPr>
          <w:rFonts w:ascii="Arial" w:hAnsi="Arial" w:cs="Arial"/>
          <w:sz w:val="24"/>
          <w:szCs w:val="24"/>
        </w:rPr>
      </w:pPr>
      <w:r w:rsidRPr="002A13B9">
        <w:rPr>
          <w:rFonts w:ascii="Arial" w:hAnsi="Arial" w:cs="Arial"/>
          <w:sz w:val="24"/>
          <w:szCs w:val="24"/>
        </w:rPr>
        <w:t>En La Matanza se inició</w:t>
      </w:r>
      <w:r w:rsidR="00E7039A">
        <w:rPr>
          <w:rFonts w:ascii="Arial" w:hAnsi="Arial" w:cs="Arial"/>
          <w:sz w:val="24"/>
          <w:szCs w:val="24"/>
        </w:rPr>
        <w:t>,</w:t>
      </w:r>
      <w:r w:rsidR="001D4C7E" w:rsidRPr="002A13B9">
        <w:rPr>
          <w:rFonts w:ascii="Arial" w:hAnsi="Arial" w:cs="Arial"/>
          <w:sz w:val="24"/>
          <w:szCs w:val="24"/>
        </w:rPr>
        <w:t xml:space="preserve"> a fines de agosto de 2014, una experiencia de validación de tecnología apropiada para AF mediante la instalación de un gallinero móvil en un </w:t>
      </w:r>
      <w:r w:rsidR="00E7039A">
        <w:rPr>
          <w:rFonts w:ascii="Arial" w:hAnsi="Arial" w:cs="Arial"/>
          <w:sz w:val="24"/>
          <w:szCs w:val="24"/>
        </w:rPr>
        <w:lastRenderedPageBreak/>
        <w:t>c</w:t>
      </w:r>
      <w:r w:rsidR="001D4C7E" w:rsidRPr="002A13B9">
        <w:rPr>
          <w:rFonts w:ascii="Arial" w:hAnsi="Arial" w:cs="Arial"/>
          <w:sz w:val="24"/>
          <w:szCs w:val="24"/>
        </w:rPr>
        <w:t xml:space="preserve">entro </w:t>
      </w:r>
      <w:r w:rsidR="00E7039A">
        <w:rPr>
          <w:rFonts w:ascii="Arial" w:hAnsi="Arial" w:cs="Arial"/>
          <w:sz w:val="24"/>
          <w:szCs w:val="24"/>
        </w:rPr>
        <w:t>d</w:t>
      </w:r>
      <w:r w:rsidR="001D4C7E" w:rsidRPr="002A13B9">
        <w:rPr>
          <w:rFonts w:ascii="Arial" w:hAnsi="Arial" w:cs="Arial"/>
          <w:sz w:val="24"/>
          <w:szCs w:val="24"/>
        </w:rPr>
        <w:t>emostrativo de Prohuerta INTA ubicado en el predio del Ex Instituto de Menores Dorrego, en Lomas del Mirador</w:t>
      </w:r>
      <w:r w:rsidR="00E7039A">
        <w:rPr>
          <w:rFonts w:ascii="Arial" w:hAnsi="Arial" w:cs="Arial"/>
          <w:sz w:val="24"/>
          <w:szCs w:val="24"/>
        </w:rPr>
        <w:t>.</w:t>
      </w:r>
      <w:r w:rsidR="001D4C7E" w:rsidRPr="002A13B9">
        <w:rPr>
          <w:rFonts w:ascii="Arial" w:hAnsi="Arial" w:cs="Arial"/>
          <w:sz w:val="24"/>
          <w:szCs w:val="24"/>
        </w:rPr>
        <w:t xml:space="preserve"> </w:t>
      </w:r>
      <w:r w:rsidR="00E7039A">
        <w:rPr>
          <w:rFonts w:ascii="Arial" w:hAnsi="Arial" w:cs="Arial"/>
          <w:sz w:val="24"/>
          <w:szCs w:val="24"/>
        </w:rPr>
        <w:t>D</w:t>
      </w:r>
      <w:r w:rsidR="001D4C7E" w:rsidRPr="002A13B9">
        <w:rPr>
          <w:rFonts w:ascii="Arial" w:hAnsi="Arial" w:cs="Arial"/>
          <w:sz w:val="24"/>
          <w:szCs w:val="24"/>
        </w:rPr>
        <w:t>ur</w:t>
      </w:r>
      <w:r w:rsidR="00E7039A">
        <w:rPr>
          <w:rFonts w:ascii="Arial" w:hAnsi="Arial" w:cs="Arial"/>
          <w:sz w:val="24"/>
          <w:szCs w:val="24"/>
        </w:rPr>
        <w:t>a</w:t>
      </w:r>
      <w:r w:rsidR="001D4C7E" w:rsidRPr="002A13B9">
        <w:rPr>
          <w:rFonts w:ascii="Arial" w:hAnsi="Arial" w:cs="Arial"/>
          <w:sz w:val="24"/>
          <w:szCs w:val="24"/>
        </w:rPr>
        <w:t xml:space="preserve">nte la </w:t>
      </w:r>
      <w:r w:rsidR="00E7039A">
        <w:rPr>
          <w:rFonts w:ascii="Arial" w:hAnsi="Arial" w:cs="Arial"/>
          <w:sz w:val="24"/>
          <w:szCs w:val="24"/>
        </w:rPr>
        <w:t>misma,</w:t>
      </w:r>
      <w:r w:rsidR="001D4C7E" w:rsidRPr="002A13B9">
        <w:rPr>
          <w:rFonts w:ascii="Arial" w:hAnsi="Arial" w:cs="Arial"/>
          <w:sz w:val="24"/>
          <w:szCs w:val="24"/>
        </w:rPr>
        <w:t xml:space="preserve"> realizamos observación participante y entrevistas en profundidad. El </w:t>
      </w:r>
      <w:r w:rsidR="0039602A" w:rsidRPr="002A13B9">
        <w:rPr>
          <w:rFonts w:ascii="Arial" w:hAnsi="Arial" w:cs="Arial"/>
          <w:sz w:val="24"/>
          <w:szCs w:val="24"/>
        </w:rPr>
        <w:t>microemprendimiento</w:t>
      </w:r>
      <w:r w:rsidR="001D4C7E" w:rsidRPr="002A13B9">
        <w:rPr>
          <w:rFonts w:ascii="Arial" w:hAnsi="Arial" w:cs="Arial"/>
          <w:sz w:val="24"/>
          <w:szCs w:val="24"/>
        </w:rPr>
        <w:t xml:space="preserve"> Entre Todos</w:t>
      </w:r>
      <w:r w:rsidR="00E7039A">
        <w:rPr>
          <w:rFonts w:ascii="Arial" w:hAnsi="Arial" w:cs="Arial"/>
          <w:sz w:val="24"/>
          <w:szCs w:val="24"/>
        </w:rPr>
        <w:t>,</w:t>
      </w:r>
      <w:r w:rsidR="00DC2AA3" w:rsidRPr="002A13B9">
        <w:rPr>
          <w:rFonts w:ascii="Arial" w:hAnsi="Arial" w:cs="Arial"/>
          <w:sz w:val="24"/>
          <w:szCs w:val="24"/>
        </w:rPr>
        <w:t xml:space="preserve"> coordinado por una huertera y su hijo, ya tiene 14 años. </w:t>
      </w:r>
      <w:r w:rsidR="00515887" w:rsidRPr="002A13B9">
        <w:rPr>
          <w:rFonts w:ascii="Arial" w:hAnsi="Arial" w:cs="Arial"/>
          <w:sz w:val="24"/>
          <w:szCs w:val="24"/>
        </w:rPr>
        <w:t xml:space="preserve">En el año 2002 </w:t>
      </w:r>
      <w:r w:rsidR="00720D06" w:rsidRPr="002A13B9">
        <w:rPr>
          <w:rFonts w:ascii="Arial" w:hAnsi="Arial" w:cs="Arial"/>
          <w:sz w:val="24"/>
          <w:szCs w:val="24"/>
        </w:rPr>
        <w:t>comenzaron a</w:t>
      </w:r>
      <w:r w:rsidR="00DC2AA3" w:rsidRPr="002A13B9">
        <w:rPr>
          <w:rFonts w:ascii="Arial" w:hAnsi="Arial" w:cs="Arial"/>
          <w:sz w:val="24"/>
          <w:szCs w:val="24"/>
        </w:rPr>
        <w:t xml:space="preserve"> trabajar una huerta </w:t>
      </w:r>
      <w:r w:rsidR="00515887" w:rsidRPr="002A13B9">
        <w:rPr>
          <w:rFonts w:ascii="Arial" w:hAnsi="Arial" w:cs="Arial"/>
          <w:sz w:val="24"/>
          <w:szCs w:val="24"/>
        </w:rPr>
        <w:t xml:space="preserve">como contraprestación </w:t>
      </w:r>
      <w:r w:rsidR="00720D06" w:rsidRPr="002A13B9">
        <w:rPr>
          <w:rFonts w:ascii="Arial" w:hAnsi="Arial" w:cs="Arial"/>
          <w:sz w:val="24"/>
          <w:szCs w:val="24"/>
        </w:rPr>
        <w:t>del Plan</w:t>
      </w:r>
      <w:r w:rsidR="00DC2AA3" w:rsidRPr="002A13B9">
        <w:rPr>
          <w:rFonts w:ascii="Arial" w:hAnsi="Arial" w:cs="Arial"/>
          <w:sz w:val="24"/>
          <w:szCs w:val="24"/>
        </w:rPr>
        <w:t xml:space="preserve"> </w:t>
      </w:r>
      <w:r w:rsidR="00515887" w:rsidRPr="002A13B9">
        <w:rPr>
          <w:rFonts w:ascii="Arial" w:hAnsi="Arial" w:cs="Arial"/>
          <w:sz w:val="24"/>
          <w:szCs w:val="24"/>
        </w:rPr>
        <w:t xml:space="preserve">Nacional </w:t>
      </w:r>
      <w:r w:rsidR="00DC2AA3" w:rsidRPr="002A13B9">
        <w:rPr>
          <w:rFonts w:ascii="Arial" w:hAnsi="Arial" w:cs="Arial"/>
          <w:sz w:val="24"/>
          <w:szCs w:val="24"/>
        </w:rPr>
        <w:t>Jefes y Jefas de Hogar</w:t>
      </w:r>
      <w:r w:rsidR="000E48E6" w:rsidRPr="002A13B9">
        <w:rPr>
          <w:rFonts w:ascii="Arial" w:hAnsi="Arial" w:cs="Arial"/>
          <w:sz w:val="24"/>
          <w:szCs w:val="24"/>
        </w:rPr>
        <w:t xml:space="preserve"> del MDS</w:t>
      </w:r>
      <w:r w:rsidR="00DC2AA3" w:rsidRPr="002A13B9">
        <w:rPr>
          <w:rFonts w:ascii="Arial" w:hAnsi="Arial" w:cs="Arial"/>
          <w:sz w:val="24"/>
          <w:szCs w:val="24"/>
        </w:rPr>
        <w:t xml:space="preserve">. </w:t>
      </w:r>
      <w:r w:rsidR="00515887" w:rsidRPr="002A13B9">
        <w:rPr>
          <w:rFonts w:ascii="Arial" w:hAnsi="Arial" w:cs="Arial"/>
          <w:sz w:val="24"/>
          <w:szCs w:val="24"/>
        </w:rPr>
        <w:t xml:space="preserve">Al </w:t>
      </w:r>
      <w:r w:rsidR="00DC2AA3" w:rsidRPr="002A13B9">
        <w:rPr>
          <w:rFonts w:ascii="Arial" w:hAnsi="Arial" w:cs="Arial"/>
          <w:sz w:val="24"/>
          <w:szCs w:val="24"/>
        </w:rPr>
        <w:t xml:space="preserve">año siguiente obtuvieron permiso municipal para cultivar con semillas entregadas por Prohuerta </w:t>
      </w:r>
      <w:r w:rsidR="00515887" w:rsidRPr="002A13B9">
        <w:rPr>
          <w:rFonts w:ascii="Arial" w:hAnsi="Arial" w:cs="Arial"/>
          <w:sz w:val="24"/>
          <w:szCs w:val="24"/>
        </w:rPr>
        <w:t>y apoyo logístico de la Secretaría de Desarrollo municipal</w:t>
      </w:r>
      <w:r w:rsidR="00DC2AA3" w:rsidRPr="002A13B9">
        <w:rPr>
          <w:rFonts w:ascii="Arial" w:hAnsi="Arial" w:cs="Arial"/>
          <w:sz w:val="24"/>
          <w:szCs w:val="24"/>
        </w:rPr>
        <w:t xml:space="preserve">. </w:t>
      </w:r>
      <w:r w:rsidRPr="002A13B9">
        <w:rPr>
          <w:rFonts w:ascii="Arial" w:hAnsi="Arial" w:cs="Arial"/>
          <w:sz w:val="24"/>
          <w:szCs w:val="24"/>
        </w:rPr>
        <w:t>Iniciaron cuarenta personas</w:t>
      </w:r>
      <w:r w:rsidR="00E7039A">
        <w:rPr>
          <w:rFonts w:ascii="Arial" w:hAnsi="Arial" w:cs="Arial"/>
          <w:sz w:val="24"/>
          <w:szCs w:val="24"/>
        </w:rPr>
        <w:t>,</w:t>
      </w:r>
      <w:r w:rsidRPr="002A13B9">
        <w:rPr>
          <w:rFonts w:ascii="Arial" w:hAnsi="Arial" w:cs="Arial"/>
          <w:sz w:val="24"/>
          <w:szCs w:val="24"/>
        </w:rPr>
        <w:t xml:space="preserve"> </w:t>
      </w:r>
      <w:r w:rsidR="00515887" w:rsidRPr="002A13B9">
        <w:rPr>
          <w:rFonts w:ascii="Arial" w:hAnsi="Arial" w:cs="Arial"/>
          <w:sz w:val="24"/>
          <w:szCs w:val="24"/>
        </w:rPr>
        <w:t>en su mayoría desocupados urbanos</w:t>
      </w:r>
      <w:r w:rsidR="00DC2AA3" w:rsidRPr="002A13B9">
        <w:rPr>
          <w:rFonts w:ascii="Arial" w:hAnsi="Arial" w:cs="Arial"/>
          <w:sz w:val="24"/>
          <w:szCs w:val="24"/>
        </w:rPr>
        <w:t>, pero se fueron yendo</w:t>
      </w:r>
      <w:r w:rsidR="000350B7" w:rsidRPr="002A13B9">
        <w:rPr>
          <w:rFonts w:ascii="Arial" w:hAnsi="Arial" w:cs="Arial"/>
          <w:sz w:val="24"/>
          <w:szCs w:val="24"/>
        </w:rPr>
        <w:t xml:space="preserve"> y hubo que conseguir voluntarios. </w:t>
      </w:r>
      <w:r w:rsidR="00515887" w:rsidRPr="002A13B9">
        <w:rPr>
          <w:rFonts w:ascii="Arial" w:hAnsi="Arial" w:cs="Arial"/>
          <w:sz w:val="24"/>
          <w:szCs w:val="24"/>
        </w:rPr>
        <w:t xml:space="preserve">Años después, el </w:t>
      </w:r>
      <w:r w:rsidR="000B7C39" w:rsidRPr="002A13B9">
        <w:rPr>
          <w:rFonts w:ascii="Arial" w:hAnsi="Arial" w:cs="Arial"/>
          <w:sz w:val="24"/>
          <w:szCs w:val="24"/>
        </w:rPr>
        <w:t xml:space="preserve">Prohuerta instaló un </w:t>
      </w:r>
      <w:r w:rsidR="00E7039A">
        <w:rPr>
          <w:rFonts w:ascii="Arial" w:hAnsi="Arial" w:cs="Arial"/>
          <w:sz w:val="24"/>
          <w:szCs w:val="24"/>
        </w:rPr>
        <w:t>c</w:t>
      </w:r>
      <w:r w:rsidR="000B7C39" w:rsidRPr="002A13B9">
        <w:rPr>
          <w:rFonts w:ascii="Arial" w:hAnsi="Arial" w:cs="Arial"/>
          <w:sz w:val="24"/>
          <w:szCs w:val="24"/>
        </w:rPr>
        <w:t xml:space="preserve">entro </w:t>
      </w:r>
      <w:r w:rsidR="00E7039A">
        <w:rPr>
          <w:rFonts w:ascii="Arial" w:hAnsi="Arial" w:cs="Arial"/>
          <w:sz w:val="24"/>
          <w:szCs w:val="24"/>
        </w:rPr>
        <w:t>d</w:t>
      </w:r>
      <w:r w:rsidR="000B7C39" w:rsidRPr="002A13B9">
        <w:rPr>
          <w:rFonts w:ascii="Arial" w:hAnsi="Arial" w:cs="Arial"/>
          <w:sz w:val="24"/>
          <w:szCs w:val="24"/>
        </w:rPr>
        <w:t>emostrativo y</w:t>
      </w:r>
      <w:r w:rsidR="00E7039A">
        <w:rPr>
          <w:rFonts w:ascii="Arial" w:hAnsi="Arial" w:cs="Arial"/>
          <w:sz w:val="24"/>
          <w:szCs w:val="24"/>
        </w:rPr>
        <w:t>,</w:t>
      </w:r>
      <w:r w:rsidR="000B7C39" w:rsidRPr="002A13B9">
        <w:rPr>
          <w:rFonts w:ascii="Arial" w:hAnsi="Arial" w:cs="Arial"/>
          <w:sz w:val="24"/>
          <w:szCs w:val="24"/>
        </w:rPr>
        <w:t xml:space="preserve"> </w:t>
      </w:r>
      <w:r w:rsidR="00515887" w:rsidRPr="002A13B9">
        <w:rPr>
          <w:rFonts w:ascii="Arial" w:hAnsi="Arial" w:cs="Arial"/>
          <w:sz w:val="24"/>
          <w:szCs w:val="24"/>
        </w:rPr>
        <w:t xml:space="preserve">al momento de nuestro trabajo de campo, </w:t>
      </w:r>
      <w:r w:rsidR="000B7C39" w:rsidRPr="002A13B9">
        <w:rPr>
          <w:rFonts w:ascii="Arial" w:hAnsi="Arial" w:cs="Arial"/>
          <w:sz w:val="24"/>
          <w:szCs w:val="24"/>
        </w:rPr>
        <w:t>se est</w:t>
      </w:r>
      <w:r w:rsidR="00515887" w:rsidRPr="002A13B9">
        <w:rPr>
          <w:rFonts w:ascii="Arial" w:hAnsi="Arial" w:cs="Arial"/>
          <w:sz w:val="24"/>
          <w:szCs w:val="24"/>
        </w:rPr>
        <w:t>aba</w:t>
      </w:r>
      <w:r w:rsidR="000B7C39" w:rsidRPr="002A13B9">
        <w:rPr>
          <w:rFonts w:ascii="Arial" w:hAnsi="Arial" w:cs="Arial"/>
          <w:sz w:val="24"/>
          <w:szCs w:val="24"/>
        </w:rPr>
        <w:t xml:space="preserve"> incorporando </w:t>
      </w:r>
      <w:r w:rsidR="00DC2AA3" w:rsidRPr="002A13B9">
        <w:rPr>
          <w:rFonts w:ascii="Arial" w:hAnsi="Arial" w:cs="Arial"/>
          <w:sz w:val="24"/>
          <w:szCs w:val="24"/>
        </w:rPr>
        <w:t>mano de obra del proyecto Argentina Trabaja</w:t>
      </w:r>
      <w:r w:rsidR="00E7039A">
        <w:rPr>
          <w:rFonts w:ascii="Arial" w:hAnsi="Arial" w:cs="Arial"/>
          <w:sz w:val="24"/>
          <w:szCs w:val="24"/>
        </w:rPr>
        <w:t>,</w:t>
      </w:r>
      <w:r w:rsidR="00515887" w:rsidRPr="002A13B9">
        <w:rPr>
          <w:rFonts w:ascii="Arial" w:hAnsi="Arial" w:cs="Arial"/>
          <w:sz w:val="24"/>
          <w:szCs w:val="24"/>
        </w:rPr>
        <w:t xml:space="preserve"> del M</w:t>
      </w:r>
      <w:r w:rsidR="000350B7" w:rsidRPr="002A13B9">
        <w:rPr>
          <w:rFonts w:ascii="Arial" w:hAnsi="Arial" w:cs="Arial"/>
          <w:sz w:val="24"/>
          <w:szCs w:val="24"/>
        </w:rPr>
        <w:t>DS.</w:t>
      </w:r>
      <w:r w:rsidR="00DC2AA3" w:rsidRPr="002A13B9">
        <w:rPr>
          <w:rFonts w:ascii="Arial" w:hAnsi="Arial" w:cs="Arial"/>
          <w:sz w:val="24"/>
          <w:szCs w:val="24"/>
        </w:rPr>
        <w:t xml:space="preserve"> Producen agroecológicamente </w:t>
      </w:r>
      <w:r w:rsidR="00E7039A">
        <w:rPr>
          <w:rFonts w:ascii="Arial" w:hAnsi="Arial" w:cs="Arial"/>
          <w:sz w:val="24"/>
          <w:szCs w:val="24"/>
          <w:lang w:val="es-ES"/>
        </w:rPr>
        <w:t>─</w:t>
      </w:r>
      <w:r w:rsidR="00DC2AA3" w:rsidRPr="002A13B9">
        <w:rPr>
          <w:rFonts w:ascii="Arial" w:hAnsi="Arial" w:cs="Arial"/>
          <w:sz w:val="24"/>
          <w:szCs w:val="24"/>
        </w:rPr>
        <w:t>asesorados por un técnico</w:t>
      </w:r>
      <w:r w:rsidR="00E7039A">
        <w:rPr>
          <w:rFonts w:ascii="Arial" w:hAnsi="Arial" w:cs="Arial"/>
          <w:sz w:val="24"/>
          <w:szCs w:val="24"/>
          <w:lang w:val="es-ES"/>
        </w:rPr>
        <w:t>─</w:t>
      </w:r>
      <w:r w:rsidR="000B7C39" w:rsidRPr="002A13B9">
        <w:rPr>
          <w:rFonts w:ascii="Arial" w:hAnsi="Arial" w:cs="Arial"/>
          <w:sz w:val="24"/>
          <w:szCs w:val="24"/>
        </w:rPr>
        <w:t xml:space="preserve"> para consumo propio y venta</w:t>
      </w:r>
      <w:r w:rsidR="00DC2AA3" w:rsidRPr="002A13B9">
        <w:rPr>
          <w:rFonts w:ascii="Arial" w:hAnsi="Arial" w:cs="Arial"/>
          <w:sz w:val="24"/>
          <w:szCs w:val="24"/>
        </w:rPr>
        <w:t xml:space="preserve"> en el </w:t>
      </w:r>
      <w:r w:rsidR="0093356A" w:rsidRPr="002A13B9">
        <w:rPr>
          <w:rFonts w:ascii="Arial" w:hAnsi="Arial" w:cs="Arial"/>
          <w:sz w:val="24"/>
          <w:szCs w:val="24"/>
        </w:rPr>
        <w:t>lugar</w:t>
      </w:r>
      <w:r w:rsidR="00DC2AA3" w:rsidRPr="002A13B9">
        <w:rPr>
          <w:rFonts w:ascii="Arial" w:hAnsi="Arial" w:cs="Arial"/>
          <w:sz w:val="24"/>
          <w:szCs w:val="24"/>
        </w:rPr>
        <w:t xml:space="preserve"> o en los alrededores urbanos.</w:t>
      </w:r>
      <w:r w:rsidR="0093356A" w:rsidRPr="002A13B9">
        <w:rPr>
          <w:rFonts w:ascii="Arial" w:hAnsi="Arial" w:cs="Arial"/>
          <w:sz w:val="24"/>
          <w:szCs w:val="24"/>
        </w:rPr>
        <w:t xml:space="preserve"> Allí</w:t>
      </w:r>
      <w:r w:rsidR="001D4C7E" w:rsidRPr="002A13B9">
        <w:rPr>
          <w:rFonts w:ascii="Arial" w:hAnsi="Arial" w:cs="Arial"/>
          <w:sz w:val="24"/>
          <w:szCs w:val="24"/>
        </w:rPr>
        <w:t xml:space="preserve"> tienen</w:t>
      </w:r>
      <w:r w:rsidR="000B7C39" w:rsidRPr="002A13B9">
        <w:rPr>
          <w:rFonts w:ascii="Arial" w:hAnsi="Arial" w:cs="Arial"/>
          <w:sz w:val="24"/>
          <w:szCs w:val="24"/>
        </w:rPr>
        <w:t xml:space="preserve"> </w:t>
      </w:r>
      <w:r w:rsidR="00E3210B" w:rsidRPr="002A13B9">
        <w:rPr>
          <w:rFonts w:ascii="Arial" w:hAnsi="Arial" w:cs="Arial"/>
          <w:sz w:val="24"/>
          <w:szCs w:val="24"/>
        </w:rPr>
        <w:t xml:space="preserve">cincuenta </w:t>
      </w:r>
      <w:r w:rsidR="001D4C7E" w:rsidRPr="002A13B9">
        <w:rPr>
          <w:rFonts w:ascii="Arial" w:hAnsi="Arial" w:cs="Arial"/>
          <w:sz w:val="24"/>
          <w:szCs w:val="24"/>
        </w:rPr>
        <w:t xml:space="preserve">gallinas </w:t>
      </w:r>
      <w:r w:rsidR="000350B7" w:rsidRPr="002A13B9">
        <w:rPr>
          <w:rFonts w:ascii="Arial" w:hAnsi="Arial" w:cs="Arial"/>
          <w:sz w:val="24"/>
          <w:szCs w:val="24"/>
        </w:rPr>
        <w:t xml:space="preserve">y </w:t>
      </w:r>
      <w:r w:rsidR="00E7039A">
        <w:rPr>
          <w:rFonts w:ascii="Arial" w:hAnsi="Arial" w:cs="Arial"/>
          <w:sz w:val="24"/>
          <w:szCs w:val="24"/>
        </w:rPr>
        <w:t xml:space="preserve">una </w:t>
      </w:r>
      <w:r w:rsidR="001D4C7E" w:rsidRPr="002A13B9">
        <w:rPr>
          <w:rFonts w:ascii="Arial" w:hAnsi="Arial" w:cs="Arial"/>
          <w:sz w:val="24"/>
          <w:szCs w:val="24"/>
        </w:rPr>
        <w:t>huerta con distintas variedades</w:t>
      </w:r>
      <w:r w:rsidR="00405164">
        <w:rPr>
          <w:rFonts w:ascii="Arial" w:hAnsi="Arial" w:cs="Arial"/>
          <w:sz w:val="24"/>
          <w:szCs w:val="24"/>
        </w:rPr>
        <w:t xml:space="preserve"> de verduras</w:t>
      </w:r>
      <w:r w:rsidR="00CB0239">
        <w:rPr>
          <w:rFonts w:ascii="Arial" w:hAnsi="Arial" w:cs="Arial"/>
          <w:sz w:val="24"/>
          <w:szCs w:val="24"/>
        </w:rPr>
        <w:t xml:space="preserve"> y plantas aromáticas</w:t>
      </w:r>
      <w:r w:rsidR="00405164">
        <w:rPr>
          <w:rFonts w:ascii="Arial" w:hAnsi="Arial" w:cs="Arial"/>
          <w:sz w:val="24"/>
          <w:szCs w:val="24"/>
        </w:rPr>
        <w:t xml:space="preserve">. </w:t>
      </w:r>
    </w:p>
    <w:p w14:paraId="3AA7940B" w14:textId="05A096CD" w:rsidR="003419F1" w:rsidRPr="002A13B9" w:rsidRDefault="00515887" w:rsidP="00707C32">
      <w:pPr>
        <w:spacing w:after="0" w:line="360" w:lineRule="auto"/>
        <w:jc w:val="both"/>
        <w:rPr>
          <w:rFonts w:ascii="Arial" w:hAnsi="Arial" w:cs="Arial"/>
          <w:sz w:val="24"/>
          <w:szCs w:val="24"/>
        </w:rPr>
      </w:pPr>
      <w:r w:rsidRPr="002A13B9">
        <w:rPr>
          <w:rFonts w:ascii="Arial" w:hAnsi="Arial" w:cs="Arial"/>
          <w:sz w:val="24"/>
          <w:szCs w:val="24"/>
        </w:rPr>
        <w:t>La te</w:t>
      </w:r>
      <w:r w:rsidR="0039602A" w:rsidRPr="002A13B9">
        <w:rPr>
          <w:rFonts w:ascii="Arial" w:hAnsi="Arial" w:cs="Arial"/>
          <w:sz w:val="24"/>
          <w:szCs w:val="24"/>
        </w:rPr>
        <w:t>cnología a la que nos referimos</w:t>
      </w:r>
      <w:r w:rsidRPr="002A13B9">
        <w:rPr>
          <w:rFonts w:ascii="Arial" w:hAnsi="Arial" w:cs="Arial"/>
          <w:sz w:val="24"/>
          <w:szCs w:val="24"/>
        </w:rPr>
        <w:t xml:space="preserve"> es un </w:t>
      </w:r>
      <w:r w:rsidR="001D4C7E" w:rsidRPr="002A13B9">
        <w:rPr>
          <w:rFonts w:ascii="Arial" w:hAnsi="Arial" w:cs="Arial"/>
          <w:sz w:val="24"/>
          <w:szCs w:val="24"/>
        </w:rPr>
        <w:t>gallinero móvil</w:t>
      </w:r>
      <w:r w:rsidRPr="002A13B9">
        <w:rPr>
          <w:rFonts w:ascii="Arial" w:hAnsi="Arial" w:cs="Arial"/>
          <w:sz w:val="24"/>
          <w:szCs w:val="24"/>
        </w:rPr>
        <w:t xml:space="preserve"> que</w:t>
      </w:r>
      <w:r w:rsidR="001D4C7E" w:rsidRPr="002A13B9">
        <w:rPr>
          <w:rFonts w:ascii="Arial" w:hAnsi="Arial" w:cs="Arial"/>
          <w:sz w:val="24"/>
          <w:szCs w:val="24"/>
        </w:rPr>
        <w:t xml:space="preserve"> fue diseñado por alumnos de la carrera de Diseño de la Facultad de Arquitectura, Diseño y Urbanismo de la U</w:t>
      </w:r>
      <w:r w:rsidR="005E4A5C" w:rsidRPr="002A13B9">
        <w:rPr>
          <w:rFonts w:ascii="Arial" w:hAnsi="Arial" w:cs="Arial"/>
          <w:sz w:val="24"/>
          <w:szCs w:val="24"/>
        </w:rPr>
        <w:t>niversidad de Buenos Aires (FADUBA)</w:t>
      </w:r>
      <w:r w:rsidR="001D4C7E" w:rsidRPr="002A13B9">
        <w:rPr>
          <w:rFonts w:ascii="Arial" w:hAnsi="Arial" w:cs="Arial"/>
          <w:sz w:val="24"/>
          <w:szCs w:val="24"/>
        </w:rPr>
        <w:t>, conjuntamente con técnicos del IPAF Pampeana INTA. Esta tecnología es modular, con ruedas y patas altas y forma hexagonal para que no se aplasten las gallinas entre ellas</w:t>
      </w:r>
      <w:r w:rsidR="00A95A65">
        <w:rPr>
          <w:rFonts w:ascii="Arial" w:hAnsi="Arial" w:cs="Arial"/>
          <w:sz w:val="24"/>
          <w:szCs w:val="24"/>
        </w:rPr>
        <w:t>;</w:t>
      </w:r>
      <w:r w:rsidR="001D4C7E" w:rsidRPr="002A13B9">
        <w:rPr>
          <w:rFonts w:ascii="Arial" w:hAnsi="Arial" w:cs="Arial"/>
          <w:sz w:val="24"/>
          <w:szCs w:val="24"/>
        </w:rPr>
        <w:t xml:space="preserve"> se arma en sólo veinte minutos y se puede construir con materiales sencillos (dos palletes, serrucho y clavos). Los responsables de la huerta-granja se mostraron entusiasmados con esta nueva tecnología que</w:t>
      </w:r>
      <w:r w:rsidR="00A95A65">
        <w:rPr>
          <w:rFonts w:ascii="Arial" w:hAnsi="Arial" w:cs="Arial"/>
          <w:sz w:val="24"/>
          <w:szCs w:val="24"/>
        </w:rPr>
        <w:t>,</w:t>
      </w:r>
      <w:r w:rsidR="001D4C7E" w:rsidRPr="002A13B9">
        <w:rPr>
          <w:rFonts w:ascii="Arial" w:hAnsi="Arial" w:cs="Arial"/>
          <w:sz w:val="24"/>
          <w:szCs w:val="24"/>
        </w:rPr>
        <w:t xml:space="preserve"> dicen</w:t>
      </w:r>
      <w:r w:rsidR="00A95A65">
        <w:rPr>
          <w:rFonts w:ascii="Arial" w:hAnsi="Arial" w:cs="Arial"/>
          <w:sz w:val="24"/>
          <w:szCs w:val="24"/>
        </w:rPr>
        <w:t>,</w:t>
      </w:r>
      <w:r w:rsidR="001D4C7E" w:rsidRPr="002A13B9">
        <w:rPr>
          <w:rFonts w:ascii="Arial" w:hAnsi="Arial" w:cs="Arial"/>
          <w:sz w:val="24"/>
          <w:szCs w:val="24"/>
        </w:rPr>
        <w:t xml:space="preserve"> les soluciona problemas cotidianos de la cría de gallinas. La idea de validar esta tecnología antes de producirla en serie a través de empresas o cooperativas asociadas a la Cámara de Maquinaria para la AF y comercializarla es que los productores intervengan sobre el </w:t>
      </w:r>
      <w:r w:rsidR="00A95A65">
        <w:rPr>
          <w:rFonts w:ascii="Arial" w:hAnsi="Arial" w:cs="Arial"/>
          <w:sz w:val="24"/>
          <w:szCs w:val="24"/>
        </w:rPr>
        <w:t>prototipo</w:t>
      </w:r>
      <w:r w:rsidR="001D4C7E" w:rsidRPr="002A13B9">
        <w:rPr>
          <w:rFonts w:ascii="Arial" w:hAnsi="Arial" w:cs="Arial"/>
          <w:sz w:val="24"/>
          <w:szCs w:val="24"/>
        </w:rPr>
        <w:t xml:space="preserve">. </w:t>
      </w:r>
      <w:r w:rsidR="00A95A65">
        <w:rPr>
          <w:rFonts w:ascii="Arial" w:hAnsi="Arial" w:cs="Arial"/>
          <w:sz w:val="24"/>
          <w:szCs w:val="24"/>
        </w:rPr>
        <w:t>É</w:t>
      </w:r>
      <w:r w:rsidR="001D4C7E" w:rsidRPr="002A13B9">
        <w:rPr>
          <w:rFonts w:ascii="Arial" w:hAnsi="Arial" w:cs="Arial"/>
          <w:sz w:val="24"/>
          <w:szCs w:val="24"/>
        </w:rPr>
        <w:t>stos ya observaron errores de diseño (con la distancia entre barras se escaparán los pollitos chicos; no sirve para pollos beb</w:t>
      </w:r>
      <w:r w:rsidR="00A95A65">
        <w:rPr>
          <w:rFonts w:ascii="Arial" w:hAnsi="Arial" w:cs="Arial"/>
          <w:sz w:val="24"/>
          <w:szCs w:val="24"/>
        </w:rPr>
        <w:t>é</w:t>
      </w:r>
      <w:r w:rsidR="001D4C7E" w:rsidRPr="002A13B9">
        <w:rPr>
          <w:rFonts w:ascii="Arial" w:hAnsi="Arial" w:cs="Arial"/>
          <w:sz w:val="24"/>
          <w:szCs w:val="24"/>
        </w:rPr>
        <w:t>s por el piso abierto</w:t>
      </w:r>
      <w:r w:rsidR="00A95A65">
        <w:rPr>
          <w:rFonts w:ascii="Arial" w:hAnsi="Arial" w:cs="Arial"/>
          <w:sz w:val="24"/>
          <w:szCs w:val="24"/>
        </w:rPr>
        <w:t>;</w:t>
      </w:r>
      <w:r w:rsidR="001D4C7E" w:rsidRPr="002A13B9">
        <w:rPr>
          <w:rFonts w:ascii="Arial" w:hAnsi="Arial" w:cs="Arial"/>
          <w:sz w:val="24"/>
          <w:szCs w:val="24"/>
        </w:rPr>
        <w:t xml:space="preserve"> servirá sólo para pastoreo de gallinas).</w:t>
      </w:r>
      <w:r w:rsidR="000350B7" w:rsidRPr="002A13B9">
        <w:rPr>
          <w:rFonts w:ascii="Arial" w:hAnsi="Arial" w:cs="Arial"/>
          <w:sz w:val="24"/>
          <w:szCs w:val="24"/>
        </w:rPr>
        <w:t xml:space="preserve"> La confianza entre técnicos y el personal de la huerta permitió la selección de esta finca y la recepción abierta de los alumnos de la FADUBA. La productora expresó que se sentía </w:t>
      </w:r>
      <w:r w:rsidR="001D4C7E" w:rsidRPr="002A13B9">
        <w:rPr>
          <w:rFonts w:ascii="Arial" w:hAnsi="Arial" w:cs="Arial"/>
          <w:sz w:val="24"/>
          <w:szCs w:val="24"/>
        </w:rPr>
        <w:t xml:space="preserve">un agente más de la aplicación de </w:t>
      </w:r>
      <w:r w:rsidR="000350B7" w:rsidRPr="002A13B9">
        <w:rPr>
          <w:rFonts w:ascii="Arial" w:hAnsi="Arial" w:cs="Arial"/>
          <w:sz w:val="24"/>
          <w:szCs w:val="24"/>
        </w:rPr>
        <w:t>esta</w:t>
      </w:r>
      <w:r w:rsidR="001D4C7E" w:rsidRPr="002A13B9">
        <w:rPr>
          <w:rFonts w:ascii="Arial" w:hAnsi="Arial" w:cs="Arial"/>
          <w:sz w:val="24"/>
          <w:szCs w:val="24"/>
        </w:rPr>
        <w:t xml:space="preserve"> tecnología, </w:t>
      </w:r>
      <w:r w:rsidR="000350B7" w:rsidRPr="002A13B9">
        <w:rPr>
          <w:rFonts w:ascii="Arial" w:hAnsi="Arial" w:cs="Arial"/>
          <w:sz w:val="24"/>
          <w:szCs w:val="24"/>
        </w:rPr>
        <w:t xml:space="preserve">ya que </w:t>
      </w:r>
      <w:r w:rsidR="001D4C7E" w:rsidRPr="002A13B9">
        <w:rPr>
          <w:rFonts w:ascii="Arial" w:hAnsi="Arial" w:cs="Arial"/>
          <w:sz w:val="24"/>
          <w:szCs w:val="24"/>
        </w:rPr>
        <w:t>los técnicos</w:t>
      </w:r>
      <w:r w:rsidR="000350B7" w:rsidRPr="002A13B9">
        <w:rPr>
          <w:rFonts w:ascii="Arial" w:hAnsi="Arial" w:cs="Arial"/>
          <w:sz w:val="24"/>
          <w:szCs w:val="24"/>
        </w:rPr>
        <w:t xml:space="preserve"> dejaron</w:t>
      </w:r>
      <w:r w:rsidR="001D4C7E" w:rsidRPr="002A13B9">
        <w:rPr>
          <w:rFonts w:ascii="Arial" w:hAnsi="Arial" w:cs="Arial"/>
          <w:sz w:val="24"/>
          <w:szCs w:val="24"/>
        </w:rPr>
        <w:t xml:space="preserve"> en sus manos la valoración y posibles correcciones. Esto muestra la importancia de la participación consensuada y articulada de productores y técnicos en los procesos de aplicación y validación de tecnologías en el marco de intervenciones de desarrollo. </w:t>
      </w:r>
    </w:p>
    <w:p w14:paraId="45F77360" w14:textId="77777777" w:rsidR="003419F1" w:rsidRPr="002A13B9" w:rsidRDefault="003419F1" w:rsidP="00707C32">
      <w:pPr>
        <w:spacing w:after="0" w:line="360" w:lineRule="auto"/>
        <w:jc w:val="both"/>
        <w:rPr>
          <w:rFonts w:ascii="Arial" w:hAnsi="Arial" w:cs="Arial"/>
          <w:sz w:val="24"/>
          <w:szCs w:val="24"/>
        </w:rPr>
      </w:pPr>
    </w:p>
    <w:p w14:paraId="4111F900" w14:textId="064C6D0B" w:rsidR="003419F1" w:rsidRPr="002A13B9" w:rsidRDefault="002A13B9" w:rsidP="00707C32">
      <w:pPr>
        <w:spacing w:after="0" w:line="360" w:lineRule="auto"/>
        <w:jc w:val="both"/>
        <w:rPr>
          <w:rFonts w:ascii="Arial" w:hAnsi="Arial" w:cs="Arial"/>
          <w:b/>
          <w:sz w:val="24"/>
          <w:szCs w:val="24"/>
        </w:rPr>
      </w:pPr>
      <w:r w:rsidRPr="002A13B9">
        <w:rPr>
          <w:rFonts w:ascii="Arial" w:hAnsi="Arial" w:cs="Arial"/>
          <w:b/>
          <w:sz w:val="24"/>
          <w:szCs w:val="24"/>
        </w:rPr>
        <w:lastRenderedPageBreak/>
        <w:t>3</w:t>
      </w:r>
      <w:r w:rsidR="001D4C7E" w:rsidRPr="002A13B9">
        <w:rPr>
          <w:rFonts w:ascii="Arial" w:hAnsi="Arial" w:cs="Arial"/>
          <w:b/>
          <w:sz w:val="24"/>
          <w:szCs w:val="24"/>
        </w:rPr>
        <w:t>.</w:t>
      </w:r>
      <w:r w:rsidRPr="002A13B9">
        <w:rPr>
          <w:rFonts w:ascii="Arial" w:hAnsi="Arial" w:cs="Arial"/>
          <w:b/>
          <w:sz w:val="24"/>
          <w:szCs w:val="24"/>
        </w:rPr>
        <w:t xml:space="preserve"> </w:t>
      </w:r>
      <w:r w:rsidR="001D4C7E" w:rsidRPr="002A13B9">
        <w:rPr>
          <w:rFonts w:ascii="Arial" w:hAnsi="Arial" w:cs="Arial"/>
          <w:b/>
          <w:sz w:val="24"/>
          <w:szCs w:val="24"/>
        </w:rPr>
        <w:t>Análisis de las intervenciones sociales en La Matanza</w:t>
      </w:r>
    </w:p>
    <w:p w14:paraId="44A67F5E" w14:textId="77777777" w:rsidR="002A13B9" w:rsidRPr="002A13B9" w:rsidRDefault="002A13B9" w:rsidP="00707C32">
      <w:pPr>
        <w:spacing w:after="0" w:line="360" w:lineRule="auto"/>
        <w:jc w:val="both"/>
        <w:rPr>
          <w:rFonts w:ascii="Arial" w:hAnsi="Arial" w:cs="Arial"/>
          <w:sz w:val="24"/>
          <w:szCs w:val="24"/>
        </w:rPr>
      </w:pPr>
    </w:p>
    <w:p w14:paraId="15097910" w14:textId="590EA4A6" w:rsidR="005569CF" w:rsidRPr="0088250F" w:rsidRDefault="001D4C7E" w:rsidP="00707C32">
      <w:pPr>
        <w:spacing w:after="0" w:line="360" w:lineRule="auto"/>
        <w:jc w:val="both"/>
        <w:rPr>
          <w:rFonts w:ascii="Arial" w:hAnsi="Arial" w:cs="Arial"/>
          <w:sz w:val="24"/>
          <w:szCs w:val="24"/>
        </w:rPr>
      </w:pPr>
      <w:r w:rsidRPr="002A13B9">
        <w:rPr>
          <w:rFonts w:ascii="Arial" w:hAnsi="Arial" w:cs="Arial"/>
          <w:sz w:val="24"/>
          <w:szCs w:val="24"/>
        </w:rPr>
        <w:t>En nuestro análisis de</w:t>
      </w:r>
      <w:r w:rsidR="000B7C39" w:rsidRPr="002A13B9">
        <w:rPr>
          <w:rFonts w:ascii="Arial" w:hAnsi="Arial" w:cs="Arial"/>
          <w:sz w:val="24"/>
          <w:szCs w:val="24"/>
        </w:rPr>
        <w:t xml:space="preserve"> la implementación de acciones de intervención por parte de distintos organismos en algunas localidades de La Matanza </w:t>
      </w:r>
      <w:r w:rsidR="00515887" w:rsidRPr="002A13B9">
        <w:rPr>
          <w:rFonts w:ascii="Arial" w:hAnsi="Arial" w:cs="Arial"/>
          <w:sz w:val="24"/>
          <w:szCs w:val="24"/>
        </w:rPr>
        <w:t>e</w:t>
      </w:r>
      <w:r w:rsidRPr="002A13B9">
        <w:rPr>
          <w:rFonts w:ascii="Arial" w:hAnsi="Arial" w:cs="Arial"/>
          <w:sz w:val="24"/>
          <w:szCs w:val="24"/>
        </w:rPr>
        <w:t xml:space="preserve">ncontramos que diferentes organismos públicos emiten avales, apoyo y subsidios, según el tipo de organización beneficiaria de que se trate: aquellas de agricultores familiares reciben apoyo de la SAF </w:t>
      </w:r>
      <w:r w:rsidR="00E3210B" w:rsidRPr="002A13B9">
        <w:rPr>
          <w:rFonts w:ascii="Arial" w:hAnsi="Arial" w:cs="Arial"/>
          <w:sz w:val="24"/>
          <w:szCs w:val="24"/>
        </w:rPr>
        <w:t>del ex MAGyP (actual MINAGRO), e</w:t>
      </w:r>
      <w:r w:rsidRPr="002A13B9">
        <w:rPr>
          <w:rFonts w:ascii="Arial" w:hAnsi="Arial" w:cs="Arial"/>
          <w:sz w:val="24"/>
          <w:szCs w:val="24"/>
        </w:rPr>
        <w:t>n tanto, las de microemprendedores, que incluyen otro tipo de actor social no productor agropecuario, reciben apoyo del M</w:t>
      </w:r>
      <w:r w:rsidR="000E48E6" w:rsidRPr="002A13B9">
        <w:rPr>
          <w:rFonts w:ascii="Arial" w:hAnsi="Arial" w:cs="Arial"/>
          <w:sz w:val="24"/>
          <w:szCs w:val="24"/>
        </w:rPr>
        <w:t>DS</w:t>
      </w:r>
      <w:r w:rsidRPr="002A13B9">
        <w:rPr>
          <w:rFonts w:ascii="Arial" w:hAnsi="Arial" w:cs="Arial"/>
          <w:sz w:val="24"/>
          <w:szCs w:val="24"/>
        </w:rPr>
        <w:t>. Las organizaciones se identifican en sus narrativas y discursos fuertemente con el organismo público que les da apoyo y esto depende del tipo de relación que tiene cada organismo público entre sí. Algunas organizaciones buscan articular acciones para recibir financiamiento externo</w:t>
      </w:r>
      <w:r w:rsidR="005569CF" w:rsidRPr="002A13B9">
        <w:rPr>
          <w:rFonts w:ascii="Arial" w:hAnsi="Arial" w:cs="Arial"/>
          <w:sz w:val="24"/>
          <w:szCs w:val="24"/>
        </w:rPr>
        <w:t xml:space="preserve">: </w:t>
      </w:r>
      <w:r w:rsidR="005569CF" w:rsidRPr="0088250F">
        <w:rPr>
          <w:rFonts w:ascii="Arial" w:hAnsi="Arial" w:cs="Arial"/>
          <w:sz w:val="24"/>
          <w:szCs w:val="24"/>
        </w:rPr>
        <w:t>“Cuidemos dinero de</w:t>
      </w:r>
      <w:r w:rsidR="000350B7" w:rsidRPr="0088250F">
        <w:rPr>
          <w:rFonts w:ascii="Arial" w:hAnsi="Arial" w:cs="Arial"/>
          <w:sz w:val="24"/>
          <w:szCs w:val="24"/>
        </w:rPr>
        <w:t xml:space="preserve">l </w:t>
      </w:r>
      <w:r w:rsidR="00A95A65">
        <w:rPr>
          <w:rFonts w:ascii="Arial" w:hAnsi="Arial" w:cs="Arial"/>
          <w:sz w:val="24"/>
          <w:szCs w:val="24"/>
        </w:rPr>
        <w:t>E</w:t>
      </w:r>
      <w:r w:rsidR="000350B7" w:rsidRPr="0088250F">
        <w:rPr>
          <w:rFonts w:ascii="Arial" w:hAnsi="Arial" w:cs="Arial"/>
          <w:sz w:val="24"/>
          <w:szCs w:val="24"/>
        </w:rPr>
        <w:t>stado que es nuestro dinero”</w:t>
      </w:r>
      <w:r w:rsidRPr="002A13B9">
        <w:rPr>
          <w:rFonts w:ascii="Arial" w:hAnsi="Arial" w:cs="Arial"/>
          <w:sz w:val="24"/>
          <w:szCs w:val="24"/>
        </w:rPr>
        <w:t>, en tanto otras prefieren una estrategia más autogestionaria</w:t>
      </w:r>
      <w:r w:rsidR="00A95A65" w:rsidRPr="002A13B9">
        <w:rPr>
          <w:rFonts w:ascii="Arial" w:hAnsi="Arial" w:cs="Arial"/>
          <w:sz w:val="24"/>
          <w:szCs w:val="24"/>
        </w:rPr>
        <w:t xml:space="preserve">: </w:t>
      </w:r>
      <w:r w:rsidR="00A95A65" w:rsidRPr="00A95A65">
        <w:rPr>
          <w:rFonts w:ascii="Arial" w:hAnsi="Arial" w:cs="Arial"/>
          <w:sz w:val="24"/>
          <w:szCs w:val="24"/>
        </w:rPr>
        <w:t>“Nosotros</w:t>
      </w:r>
      <w:r w:rsidR="005569CF" w:rsidRPr="0088250F">
        <w:rPr>
          <w:rFonts w:ascii="Arial" w:hAnsi="Arial" w:cs="Arial"/>
          <w:sz w:val="24"/>
          <w:szCs w:val="24"/>
        </w:rPr>
        <w:t xml:space="preserve"> para organizarnos no necesitamos la plata del Estado, nosotros podemos organizarnos hasta en las sombras (…) no queremos la plata del Est</w:t>
      </w:r>
      <w:r w:rsidR="000350B7" w:rsidRPr="0088250F">
        <w:rPr>
          <w:rFonts w:ascii="Arial" w:hAnsi="Arial" w:cs="Arial"/>
          <w:sz w:val="24"/>
          <w:szCs w:val="24"/>
        </w:rPr>
        <w:t xml:space="preserve">ado, nos podemos arreglar </w:t>
      </w:r>
      <w:r w:rsidR="003262B3" w:rsidRPr="0088250F">
        <w:rPr>
          <w:rFonts w:ascii="Arial" w:hAnsi="Arial" w:cs="Arial"/>
          <w:sz w:val="24"/>
          <w:szCs w:val="24"/>
        </w:rPr>
        <w:t>solos (</w:t>
      </w:r>
      <w:r w:rsidR="005569CF" w:rsidRPr="0088250F">
        <w:rPr>
          <w:rFonts w:ascii="Arial" w:hAnsi="Arial" w:cs="Arial"/>
          <w:sz w:val="24"/>
          <w:szCs w:val="24"/>
        </w:rPr>
        <w:t>…)</w:t>
      </w:r>
      <w:r w:rsidR="000350B7" w:rsidRPr="0088250F">
        <w:rPr>
          <w:rFonts w:ascii="Arial" w:hAnsi="Arial" w:cs="Arial"/>
          <w:sz w:val="24"/>
          <w:szCs w:val="24"/>
        </w:rPr>
        <w:t xml:space="preserve"> </w:t>
      </w:r>
      <w:r w:rsidR="005569CF" w:rsidRPr="0088250F">
        <w:rPr>
          <w:rFonts w:ascii="Arial" w:hAnsi="Arial" w:cs="Arial"/>
          <w:sz w:val="24"/>
          <w:szCs w:val="24"/>
        </w:rPr>
        <w:t>No venimos a buscar plata, venimos a construir política pública, la política no es partidaria, es pública</w:t>
      </w:r>
      <w:r w:rsidR="0039602A" w:rsidRPr="0088250F">
        <w:rPr>
          <w:rFonts w:ascii="Arial" w:hAnsi="Arial" w:cs="Arial"/>
          <w:sz w:val="24"/>
          <w:szCs w:val="24"/>
        </w:rPr>
        <w:t xml:space="preserve">. </w:t>
      </w:r>
      <w:r w:rsidR="00A95A65">
        <w:rPr>
          <w:rFonts w:ascii="Arial" w:hAnsi="Arial" w:cs="Arial"/>
          <w:sz w:val="24"/>
          <w:szCs w:val="24"/>
        </w:rPr>
        <w:t>É</w:t>
      </w:r>
      <w:r w:rsidR="0039602A" w:rsidRPr="0088250F">
        <w:rPr>
          <w:rFonts w:ascii="Arial" w:hAnsi="Arial" w:cs="Arial"/>
          <w:sz w:val="24"/>
          <w:szCs w:val="24"/>
        </w:rPr>
        <w:t>se es el sentido de la FONAF</w:t>
      </w:r>
      <w:r w:rsidR="005569CF" w:rsidRPr="0088250F">
        <w:rPr>
          <w:rFonts w:ascii="Arial" w:hAnsi="Arial" w:cs="Arial"/>
          <w:sz w:val="24"/>
          <w:szCs w:val="24"/>
        </w:rPr>
        <w:t>” (productor miembro de la Mesa Local Matanza FONAF).</w:t>
      </w:r>
    </w:p>
    <w:p w14:paraId="78EB6C30" w14:textId="044F0E4D"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El conflicto de políticas puede atribuirse a la presencia en el aparato estatal de organismos con diverso grado de autonomía que entran en </w:t>
      </w:r>
      <w:r w:rsidR="00297BE8" w:rsidRPr="002A13B9">
        <w:rPr>
          <w:rFonts w:ascii="Arial" w:hAnsi="Arial" w:cs="Arial"/>
          <w:sz w:val="24"/>
          <w:szCs w:val="24"/>
        </w:rPr>
        <w:t>tensiones</w:t>
      </w:r>
      <w:r w:rsidRPr="002A13B9">
        <w:rPr>
          <w:rFonts w:ascii="Arial" w:hAnsi="Arial" w:cs="Arial"/>
          <w:sz w:val="24"/>
          <w:szCs w:val="24"/>
        </w:rPr>
        <w:t xml:space="preserve"> cuando debe definirse la posición del Estado frente a una cuestión social. La ambigüedad no es intrínseca a la toma de posición del Estado</w:t>
      </w:r>
      <w:r w:rsidR="00C2710A">
        <w:rPr>
          <w:rFonts w:ascii="Arial" w:hAnsi="Arial" w:cs="Arial"/>
          <w:sz w:val="24"/>
          <w:szCs w:val="24"/>
        </w:rPr>
        <w:t>,</w:t>
      </w:r>
      <w:r w:rsidRPr="002A13B9">
        <w:rPr>
          <w:rFonts w:ascii="Arial" w:hAnsi="Arial" w:cs="Arial"/>
          <w:sz w:val="24"/>
          <w:szCs w:val="24"/>
        </w:rPr>
        <w:t xml:space="preserve"> sino producto del enfrentamiento entre algunas de sus unidades (sobre </w:t>
      </w:r>
      <w:r w:rsidR="00720D06" w:rsidRPr="002A13B9">
        <w:rPr>
          <w:rFonts w:ascii="Arial" w:hAnsi="Arial" w:cs="Arial"/>
          <w:sz w:val="24"/>
          <w:szCs w:val="24"/>
        </w:rPr>
        <w:t>el modo</w:t>
      </w:r>
      <w:r w:rsidRPr="002A13B9">
        <w:rPr>
          <w:rFonts w:ascii="Arial" w:hAnsi="Arial" w:cs="Arial"/>
          <w:sz w:val="24"/>
          <w:szCs w:val="24"/>
        </w:rPr>
        <w:t xml:space="preserve"> de definir la cuestión o el modo de resolverla), </w:t>
      </w:r>
      <w:r w:rsidR="00C2710A">
        <w:rPr>
          <w:rFonts w:ascii="Arial" w:hAnsi="Arial" w:cs="Arial"/>
          <w:sz w:val="24"/>
          <w:szCs w:val="24"/>
        </w:rPr>
        <w:t>que obedecen</w:t>
      </w:r>
      <w:r w:rsidR="00C2710A" w:rsidRPr="002A13B9">
        <w:rPr>
          <w:rFonts w:ascii="Arial" w:hAnsi="Arial" w:cs="Arial"/>
          <w:sz w:val="24"/>
          <w:szCs w:val="24"/>
        </w:rPr>
        <w:t xml:space="preserve"> </w:t>
      </w:r>
      <w:r w:rsidRPr="002A13B9">
        <w:rPr>
          <w:rFonts w:ascii="Arial" w:hAnsi="Arial" w:cs="Arial"/>
          <w:sz w:val="24"/>
          <w:szCs w:val="24"/>
        </w:rPr>
        <w:t>a intereses organizacionales y clientelísticos contradictorios (Oszlak, 2007).</w:t>
      </w:r>
    </w:p>
    <w:p w14:paraId="49633DE4" w14:textId="4DF1C718" w:rsidR="0039602A" w:rsidRPr="0088250F" w:rsidRDefault="0039602A" w:rsidP="00707C32">
      <w:pPr>
        <w:spacing w:after="0" w:line="360" w:lineRule="auto"/>
        <w:jc w:val="both"/>
        <w:rPr>
          <w:rFonts w:ascii="Arial" w:hAnsi="Arial" w:cs="Arial"/>
          <w:sz w:val="24"/>
          <w:szCs w:val="24"/>
        </w:rPr>
      </w:pPr>
      <w:r w:rsidRPr="002A13B9">
        <w:rPr>
          <w:rFonts w:ascii="Arial" w:hAnsi="Arial" w:cs="Arial"/>
          <w:sz w:val="24"/>
          <w:szCs w:val="24"/>
          <w:lang w:val="es-ES"/>
        </w:rPr>
        <w:t>En tanto</w:t>
      </w:r>
      <w:r w:rsidR="00C2710A">
        <w:rPr>
          <w:rFonts w:ascii="Arial" w:hAnsi="Arial" w:cs="Arial"/>
          <w:sz w:val="24"/>
          <w:szCs w:val="24"/>
          <w:lang w:val="es-ES"/>
        </w:rPr>
        <w:t>,</w:t>
      </w:r>
      <w:r w:rsidRPr="002A13B9">
        <w:rPr>
          <w:rFonts w:ascii="Arial" w:hAnsi="Arial" w:cs="Arial"/>
          <w:sz w:val="24"/>
          <w:szCs w:val="24"/>
          <w:lang w:val="es-ES"/>
        </w:rPr>
        <w:t xml:space="preserve"> el Municipio no llega a considerar (ni en los discursos de los funcionarios, ni en la</w:t>
      </w:r>
      <w:r w:rsidR="00D36DD6">
        <w:rPr>
          <w:rFonts w:ascii="Arial" w:hAnsi="Arial" w:cs="Arial"/>
          <w:sz w:val="24"/>
          <w:szCs w:val="24"/>
          <w:lang w:val="es-ES"/>
        </w:rPr>
        <w:t>s</w:t>
      </w:r>
      <w:r w:rsidRPr="002A13B9">
        <w:rPr>
          <w:rFonts w:ascii="Arial" w:hAnsi="Arial" w:cs="Arial"/>
          <w:sz w:val="24"/>
          <w:szCs w:val="24"/>
          <w:lang w:val="es-ES"/>
        </w:rPr>
        <w:t xml:space="preserve"> acciones de intervención) a los productores analizados como actores productivos de la economía local.</w:t>
      </w:r>
      <w:r w:rsidRPr="002A13B9">
        <w:rPr>
          <w:rFonts w:ascii="Arial" w:hAnsi="Arial" w:cs="Arial"/>
          <w:i/>
          <w:sz w:val="24"/>
          <w:szCs w:val="24"/>
          <w:lang w:val="es-ES"/>
        </w:rPr>
        <w:t xml:space="preserve"> </w:t>
      </w:r>
      <w:r w:rsidRPr="0088250F">
        <w:rPr>
          <w:rFonts w:ascii="Arial" w:hAnsi="Arial" w:cs="Arial"/>
          <w:sz w:val="24"/>
          <w:szCs w:val="24"/>
          <w:lang w:val="es-ES"/>
        </w:rPr>
        <w:t xml:space="preserve">“Los productores son pocos, no hace falta una gran planificación para atenderlos” (funcionario municipal). </w:t>
      </w:r>
      <w:r w:rsidRPr="0088250F">
        <w:rPr>
          <w:rFonts w:ascii="Arial" w:hAnsi="Arial" w:cs="Arial"/>
          <w:sz w:val="24"/>
          <w:szCs w:val="24"/>
        </w:rPr>
        <w:t xml:space="preserve">“Los municipios no tienen reconocido el periurbano. Hay un conflicto entre dos provincias distintas: el AMBA y el interior de </w:t>
      </w:r>
      <w:r w:rsidR="00A303B8">
        <w:rPr>
          <w:rFonts w:ascii="Arial" w:hAnsi="Arial" w:cs="Arial"/>
          <w:sz w:val="24"/>
          <w:szCs w:val="24"/>
        </w:rPr>
        <w:t>Buenos Aires</w:t>
      </w:r>
      <w:r w:rsidRPr="0088250F">
        <w:rPr>
          <w:rFonts w:ascii="Arial" w:hAnsi="Arial" w:cs="Arial"/>
          <w:sz w:val="24"/>
          <w:szCs w:val="24"/>
        </w:rPr>
        <w:t>” (productor p</w:t>
      </w:r>
      <w:r w:rsidR="000350B7" w:rsidRPr="0088250F">
        <w:rPr>
          <w:rFonts w:ascii="Arial" w:hAnsi="Arial" w:cs="Arial"/>
          <w:sz w:val="24"/>
          <w:szCs w:val="24"/>
        </w:rPr>
        <w:t>articipante de la Mesa Local).</w:t>
      </w:r>
      <w:r w:rsidR="00C2710A">
        <w:rPr>
          <w:rFonts w:ascii="Arial" w:hAnsi="Arial" w:cs="Arial"/>
          <w:sz w:val="24"/>
          <w:szCs w:val="24"/>
        </w:rPr>
        <w:t xml:space="preserve"> “</w:t>
      </w:r>
      <w:r w:rsidRPr="0088250F">
        <w:rPr>
          <w:rFonts w:ascii="Arial" w:hAnsi="Arial" w:cs="Arial"/>
          <w:sz w:val="24"/>
          <w:szCs w:val="24"/>
        </w:rPr>
        <w:t>Desde IMDES, no saben dónde hay productores, no saben ni llegar a las fincas, se pierden” (líder de organización).</w:t>
      </w:r>
    </w:p>
    <w:p w14:paraId="460FAA69" w14:textId="272454B7"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lastRenderedPageBreak/>
        <w:t>Respecto de los distintos dominios sociales que habíamos mencionado</w:t>
      </w:r>
      <w:r w:rsidR="00C2710A">
        <w:rPr>
          <w:rFonts w:ascii="Arial" w:hAnsi="Arial" w:cs="Arial"/>
          <w:sz w:val="24"/>
          <w:szCs w:val="24"/>
        </w:rPr>
        <w:t>,</w:t>
      </w:r>
      <w:r w:rsidR="00297BE8" w:rsidRPr="002A13B9">
        <w:rPr>
          <w:rFonts w:ascii="Arial" w:hAnsi="Arial" w:cs="Arial"/>
          <w:sz w:val="24"/>
          <w:szCs w:val="24"/>
        </w:rPr>
        <w:t xml:space="preserve"> que</w:t>
      </w:r>
      <w:r w:rsidRPr="002A13B9">
        <w:rPr>
          <w:rFonts w:ascii="Arial" w:hAnsi="Arial" w:cs="Arial"/>
          <w:sz w:val="24"/>
          <w:szCs w:val="24"/>
        </w:rPr>
        <w:t xml:space="preserve"> se entrecruzan durante la implementación de una intervención de desarrollo, distinguimos aquí sujetos locales que acumulan capacidades de gestión colectiva</w:t>
      </w:r>
      <w:r w:rsidR="00241717">
        <w:rPr>
          <w:rFonts w:ascii="Arial" w:hAnsi="Arial" w:cs="Arial"/>
          <w:sz w:val="24"/>
          <w:szCs w:val="24"/>
        </w:rPr>
        <w:t xml:space="preserve"> (los productores)</w:t>
      </w:r>
      <w:r w:rsidRPr="002A13B9">
        <w:rPr>
          <w:rFonts w:ascii="Arial" w:hAnsi="Arial" w:cs="Arial"/>
          <w:sz w:val="24"/>
          <w:szCs w:val="24"/>
        </w:rPr>
        <w:t xml:space="preserve">, así como sujetos que </w:t>
      </w:r>
      <w:r w:rsidR="005569CF" w:rsidRPr="002A13B9">
        <w:rPr>
          <w:rFonts w:ascii="Arial" w:hAnsi="Arial" w:cs="Arial"/>
          <w:sz w:val="24"/>
          <w:szCs w:val="24"/>
        </w:rPr>
        <w:t xml:space="preserve">representan </w:t>
      </w:r>
      <w:r w:rsidRPr="002A13B9">
        <w:rPr>
          <w:rFonts w:ascii="Arial" w:hAnsi="Arial" w:cs="Arial"/>
          <w:sz w:val="24"/>
          <w:szCs w:val="24"/>
        </w:rPr>
        <w:t xml:space="preserve">la intervención de instituciones externas </w:t>
      </w:r>
      <w:r w:rsidR="00241717">
        <w:rPr>
          <w:rFonts w:ascii="Arial" w:hAnsi="Arial" w:cs="Arial"/>
          <w:sz w:val="24"/>
          <w:szCs w:val="24"/>
        </w:rPr>
        <w:t xml:space="preserve">como </w:t>
      </w:r>
      <w:r w:rsidRPr="002A13B9">
        <w:rPr>
          <w:rFonts w:ascii="Arial" w:hAnsi="Arial" w:cs="Arial"/>
          <w:sz w:val="24"/>
          <w:szCs w:val="24"/>
        </w:rPr>
        <w:t xml:space="preserve">INTA </w:t>
      </w:r>
      <w:r w:rsidR="00241717">
        <w:rPr>
          <w:rFonts w:ascii="Arial" w:hAnsi="Arial" w:cs="Arial"/>
          <w:sz w:val="24"/>
          <w:szCs w:val="24"/>
        </w:rPr>
        <w:t xml:space="preserve">y </w:t>
      </w:r>
      <w:r w:rsidRPr="002A13B9">
        <w:rPr>
          <w:rFonts w:ascii="Arial" w:hAnsi="Arial" w:cs="Arial"/>
          <w:sz w:val="24"/>
          <w:szCs w:val="24"/>
        </w:rPr>
        <w:t>gobierno local</w:t>
      </w:r>
      <w:r w:rsidR="00241717">
        <w:rPr>
          <w:rFonts w:ascii="Arial" w:hAnsi="Arial" w:cs="Arial"/>
          <w:sz w:val="24"/>
          <w:szCs w:val="24"/>
        </w:rPr>
        <w:t xml:space="preserve"> (los técnicos del programa y los funcionarios gubernamentales</w:t>
      </w:r>
      <w:r w:rsidRPr="002A13B9">
        <w:rPr>
          <w:rFonts w:ascii="Arial" w:hAnsi="Arial" w:cs="Arial"/>
          <w:sz w:val="24"/>
          <w:szCs w:val="24"/>
        </w:rPr>
        <w:t xml:space="preserve">). </w:t>
      </w:r>
      <w:r w:rsidR="00515887" w:rsidRPr="002A13B9">
        <w:rPr>
          <w:rFonts w:ascii="Arial" w:hAnsi="Arial" w:cs="Arial"/>
          <w:sz w:val="24"/>
          <w:szCs w:val="24"/>
        </w:rPr>
        <w:t>Los</w:t>
      </w:r>
      <w:r w:rsidRPr="002A13B9">
        <w:rPr>
          <w:rFonts w:ascii="Arial" w:hAnsi="Arial" w:cs="Arial"/>
          <w:sz w:val="24"/>
          <w:szCs w:val="24"/>
        </w:rPr>
        <w:t xml:space="preserve"> líderes de las organizaciones </w:t>
      </w:r>
      <w:r w:rsidR="00515887" w:rsidRPr="002A13B9">
        <w:rPr>
          <w:rFonts w:ascii="Arial" w:hAnsi="Arial" w:cs="Arial"/>
          <w:sz w:val="24"/>
          <w:szCs w:val="24"/>
        </w:rPr>
        <w:t xml:space="preserve">de productores </w:t>
      </w:r>
      <w:r w:rsidRPr="002A13B9">
        <w:rPr>
          <w:rFonts w:ascii="Arial" w:hAnsi="Arial" w:cs="Arial"/>
          <w:sz w:val="24"/>
          <w:szCs w:val="24"/>
        </w:rPr>
        <w:t>locales administran una cuota mayor de poder debido a su mejor acceso a contactos de instituciones gubernamentales (SAF</w:t>
      </w:r>
      <w:r w:rsidR="00C2710A">
        <w:rPr>
          <w:rFonts w:ascii="Arial" w:hAnsi="Arial" w:cs="Arial"/>
          <w:sz w:val="24"/>
          <w:szCs w:val="24"/>
        </w:rPr>
        <w:t>,</w:t>
      </w:r>
      <w:r w:rsidRPr="002A13B9">
        <w:rPr>
          <w:rFonts w:ascii="Arial" w:hAnsi="Arial" w:cs="Arial"/>
          <w:sz w:val="24"/>
          <w:szCs w:val="24"/>
        </w:rPr>
        <w:t xml:space="preserve"> Municipio</w:t>
      </w:r>
      <w:r w:rsidR="00C2710A">
        <w:rPr>
          <w:rFonts w:ascii="Arial" w:hAnsi="Arial" w:cs="Arial"/>
          <w:sz w:val="24"/>
          <w:szCs w:val="24"/>
        </w:rPr>
        <w:t>,</w:t>
      </w:r>
      <w:r w:rsidRPr="002A13B9">
        <w:rPr>
          <w:rFonts w:ascii="Arial" w:hAnsi="Arial" w:cs="Arial"/>
          <w:sz w:val="24"/>
          <w:szCs w:val="24"/>
        </w:rPr>
        <w:t xml:space="preserve"> </w:t>
      </w:r>
      <w:r w:rsidR="00515887" w:rsidRPr="002A13B9">
        <w:rPr>
          <w:rFonts w:ascii="Arial" w:hAnsi="Arial" w:cs="Arial"/>
          <w:sz w:val="24"/>
          <w:szCs w:val="24"/>
        </w:rPr>
        <w:t>INTA</w:t>
      </w:r>
      <w:r w:rsidR="00C2710A">
        <w:rPr>
          <w:rFonts w:ascii="Arial" w:hAnsi="Arial" w:cs="Arial"/>
          <w:sz w:val="24"/>
          <w:szCs w:val="24"/>
        </w:rPr>
        <w:t>,</w:t>
      </w:r>
      <w:r w:rsidR="00297BE8" w:rsidRPr="002A13B9">
        <w:rPr>
          <w:rFonts w:ascii="Arial" w:hAnsi="Arial" w:cs="Arial"/>
          <w:sz w:val="24"/>
          <w:szCs w:val="24"/>
        </w:rPr>
        <w:t xml:space="preserve"> </w:t>
      </w:r>
      <w:r w:rsidR="00C2710A">
        <w:rPr>
          <w:rFonts w:ascii="Arial" w:hAnsi="Arial" w:cs="Arial"/>
          <w:sz w:val="24"/>
          <w:szCs w:val="24"/>
        </w:rPr>
        <w:t>u</w:t>
      </w:r>
      <w:r w:rsidR="00297BE8" w:rsidRPr="002A13B9">
        <w:rPr>
          <w:rFonts w:ascii="Arial" w:hAnsi="Arial" w:cs="Arial"/>
          <w:sz w:val="24"/>
          <w:szCs w:val="24"/>
        </w:rPr>
        <w:t xml:space="preserve">niversidades que trabajan en territorio). </w:t>
      </w:r>
      <w:r w:rsidRPr="002A13B9">
        <w:rPr>
          <w:rFonts w:ascii="Arial" w:hAnsi="Arial" w:cs="Arial"/>
          <w:sz w:val="24"/>
          <w:szCs w:val="24"/>
        </w:rPr>
        <w:t xml:space="preserve">La concreción de acciones específicas como el armado de ferias de productos con recursos de organismos públicos participantes, que generan a su vez redes para administrar dichos recursos (en las que participan miembros de las organizaciones, funcionarios del IMDES del gobierno local, técnicos del INTA, técnicos de </w:t>
      </w:r>
      <w:r w:rsidR="00C26827" w:rsidRPr="002A13B9">
        <w:rPr>
          <w:rFonts w:ascii="Arial" w:hAnsi="Arial" w:cs="Arial"/>
          <w:sz w:val="24"/>
          <w:szCs w:val="24"/>
        </w:rPr>
        <w:t>SAF MINAGRO</w:t>
      </w:r>
      <w:r w:rsidRPr="002A13B9">
        <w:rPr>
          <w:rFonts w:ascii="Arial" w:hAnsi="Arial" w:cs="Arial"/>
          <w:sz w:val="24"/>
          <w:szCs w:val="24"/>
        </w:rPr>
        <w:t>)</w:t>
      </w:r>
      <w:r w:rsidR="00C2710A">
        <w:rPr>
          <w:rFonts w:ascii="Arial" w:hAnsi="Arial" w:cs="Arial"/>
          <w:sz w:val="24"/>
          <w:szCs w:val="24"/>
        </w:rPr>
        <w:t>,</w:t>
      </w:r>
      <w:r w:rsidRPr="002A13B9">
        <w:rPr>
          <w:rFonts w:ascii="Arial" w:hAnsi="Arial" w:cs="Arial"/>
          <w:sz w:val="24"/>
          <w:szCs w:val="24"/>
        </w:rPr>
        <w:t xml:space="preserve"> muestra </w:t>
      </w:r>
      <w:r w:rsidR="00C2710A">
        <w:rPr>
          <w:rFonts w:ascii="Arial" w:hAnsi="Arial" w:cs="Arial"/>
          <w:sz w:val="24"/>
          <w:szCs w:val="24"/>
        </w:rPr>
        <w:t>la</w:t>
      </w:r>
      <w:r w:rsidR="00C2710A" w:rsidRPr="002A13B9">
        <w:rPr>
          <w:rFonts w:ascii="Arial" w:hAnsi="Arial" w:cs="Arial"/>
          <w:sz w:val="24"/>
          <w:szCs w:val="24"/>
        </w:rPr>
        <w:t xml:space="preserve"> </w:t>
      </w:r>
      <w:r w:rsidRPr="002A13B9">
        <w:rPr>
          <w:rFonts w:ascii="Arial" w:hAnsi="Arial" w:cs="Arial"/>
          <w:sz w:val="24"/>
          <w:szCs w:val="24"/>
        </w:rPr>
        <w:t xml:space="preserve">capacidad de agencia de estos </w:t>
      </w:r>
      <w:r w:rsidR="00C2710A">
        <w:rPr>
          <w:rFonts w:ascii="Arial" w:hAnsi="Arial" w:cs="Arial"/>
          <w:sz w:val="24"/>
          <w:szCs w:val="24"/>
        </w:rPr>
        <w:t>líderes</w:t>
      </w:r>
      <w:r w:rsidR="00C2710A" w:rsidRPr="002A13B9">
        <w:rPr>
          <w:rFonts w:ascii="Arial" w:hAnsi="Arial" w:cs="Arial"/>
          <w:sz w:val="24"/>
          <w:szCs w:val="24"/>
        </w:rPr>
        <w:t xml:space="preserve"> </w:t>
      </w:r>
      <w:r w:rsidR="00515887" w:rsidRPr="002A13B9">
        <w:rPr>
          <w:rFonts w:ascii="Arial" w:hAnsi="Arial" w:cs="Arial"/>
          <w:sz w:val="24"/>
          <w:szCs w:val="24"/>
        </w:rPr>
        <w:t>(Long, 1992)</w:t>
      </w:r>
      <w:r w:rsidR="00C2710A">
        <w:rPr>
          <w:rFonts w:ascii="Arial" w:hAnsi="Arial" w:cs="Arial"/>
          <w:sz w:val="24"/>
          <w:szCs w:val="24"/>
        </w:rPr>
        <w:t>.</w:t>
      </w:r>
    </w:p>
    <w:p w14:paraId="620949BF" w14:textId="37D2B0D8"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Determinadas acciones descubren la negociación con modelos de interacción de las instituciones involucradas: convocatorias a reuniones, llamados telefónicos, traslado de agricultores a las sedes de las instituciones locales en la localidad de San Justo</w:t>
      </w:r>
      <w:r w:rsidR="00C2710A">
        <w:rPr>
          <w:rFonts w:ascii="Arial" w:hAnsi="Arial" w:cs="Arial"/>
          <w:sz w:val="24"/>
          <w:szCs w:val="24"/>
        </w:rPr>
        <w:t>,</w:t>
      </w:r>
      <w:r w:rsidRPr="002A13B9">
        <w:rPr>
          <w:rFonts w:ascii="Arial" w:hAnsi="Arial" w:cs="Arial"/>
          <w:sz w:val="24"/>
          <w:szCs w:val="24"/>
        </w:rPr>
        <w:t xml:space="preserve"> o de las extralocales en la Ciudad de Buenos Aires, visitas de los funcionarios y técnicos a las fincas.</w:t>
      </w:r>
    </w:p>
    <w:p w14:paraId="195F08CB" w14:textId="5396BA43"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Las áreas de incertidumbre “naturalmente provocadas” por los problemas y necesidades de la población beneficiaria (falta de recursos financieros, problemas de acceso a crédito) se intersecan con las áreas de incertidumbre “artificiales o inducidas”, consecuencia intencional de la intervención externa</w:t>
      </w:r>
      <w:r w:rsidR="00515887" w:rsidRPr="002A13B9">
        <w:rPr>
          <w:rFonts w:ascii="Arial" w:hAnsi="Arial" w:cs="Arial"/>
          <w:sz w:val="24"/>
          <w:szCs w:val="24"/>
        </w:rPr>
        <w:t xml:space="preserve"> (Rodríguez Bilella, 2004) </w:t>
      </w:r>
      <w:r w:rsidR="00B4093E">
        <w:rPr>
          <w:rFonts w:ascii="Arial" w:hAnsi="Arial" w:cs="Arial"/>
          <w:sz w:val="24"/>
          <w:szCs w:val="24"/>
          <w:lang w:val="es-ES"/>
        </w:rPr>
        <w:t>─</w:t>
      </w:r>
      <w:r w:rsidRPr="002A13B9">
        <w:rPr>
          <w:rFonts w:ascii="Arial" w:hAnsi="Arial" w:cs="Arial"/>
          <w:sz w:val="24"/>
          <w:szCs w:val="24"/>
        </w:rPr>
        <w:t>confusión en fechas de otorgamiento de subsidios, falta de claridad por parte de técnicos</w:t>
      </w:r>
      <w:r w:rsidR="00515887" w:rsidRPr="002A13B9">
        <w:rPr>
          <w:rFonts w:ascii="Arial" w:hAnsi="Arial" w:cs="Arial"/>
          <w:sz w:val="24"/>
          <w:szCs w:val="24"/>
        </w:rPr>
        <w:t xml:space="preserve"> de INTA</w:t>
      </w:r>
      <w:r w:rsidRPr="002A13B9">
        <w:rPr>
          <w:rFonts w:ascii="Arial" w:hAnsi="Arial" w:cs="Arial"/>
          <w:sz w:val="24"/>
          <w:szCs w:val="24"/>
        </w:rPr>
        <w:t xml:space="preserve"> y funcionarios </w:t>
      </w:r>
      <w:r w:rsidR="00515887" w:rsidRPr="002A13B9">
        <w:rPr>
          <w:rFonts w:ascii="Arial" w:hAnsi="Arial" w:cs="Arial"/>
          <w:sz w:val="24"/>
          <w:szCs w:val="24"/>
        </w:rPr>
        <w:t xml:space="preserve">municipales </w:t>
      </w:r>
      <w:r w:rsidRPr="002A13B9">
        <w:rPr>
          <w:rFonts w:ascii="Arial" w:hAnsi="Arial" w:cs="Arial"/>
          <w:sz w:val="24"/>
          <w:szCs w:val="24"/>
        </w:rPr>
        <w:t>para justificar por qué no llega el dinero</w:t>
      </w:r>
      <w:r w:rsidR="00B4093E">
        <w:rPr>
          <w:rFonts w:ascii="Arial" w:hAnsi="Arial" w:cs="Arial"/>
          <w:sz w:val="24"/>
          <w:szCs w:val="24"/>
          <w:lang w:val="es-ES"/>
        </w:rPr>
        <w:t>─</w:t>
      </w:r>
      <w:r w:rsidRPr="002A13B9">
        <w:rPr>
          <w:rFonts w:ascii="Arial" w:hAnsi="Arial" w:cs="Arial"/>
          <w:sz w:val="24"/>
          <w:szCs w:val="24"/>
        </w:rPr>
        <w:t>. A los actores estatales relevados</w:t>
      </w:r>
      <w:r w:rsidR="00B4093E">
        <w:rPr>
          <w:rFonts w:ascii="Arial" w:hAnsi="Arial" w:cs="Arial"/>
          <w:sz w:val="24"/>
          <w:szCs w:val="24"/>
        </w:rPr>
        <w:t>,</w:t>
      </w:r>
      <w:r w:rsidRPr="002A13B9">
        <w:rPr>
          <w:rFonts w:ascii="Arial" w:hAnsi="Arial" w:cs="Arial"/>
          <w:sz w:val="24"/>
          <w:szCs w:val="24"/>
        </w:rPr>
        <w:t xml:space="preserve"> en general</w:t>
      </w:r>
      <w:r w:rsidR="00B4093E">
        <w:rPr>
          <w:rFonts w:ascii="Arial" w:hAnsi="Arial" w:cs="Arial"/>
          <w:sz w:val="24"/>
          <w:szCs w:val="24"/>
        </w:rPr>
        <w:t>,</w:t>
      </w:r>
      <w:r w:rsidRPr="002A13B9">
        <w:rPr>
          <w:rFonts w:ascii="Arial" w:hAnsi="Arial" w:cs="Arial"/>
          <w:sz w:val="24"/>
          <w:szCs w:val="24"/>
        </w:rPr>
        <w:t xml:space="preserve"> les interesa favorecer a los agricultores en la medida de conseguir aportes a su capital político como funcionarios. En tanto, la población beneficiaria disputa el capital económico necesario para desarrollar sus actividades, por eso este campo o arena es construido a partir del conflicto y la negociación permanentes. </w:t>
      </w:r>
    </w:p>
    <w:p w14:paraId="6DE11681" w14:textId="77777777" w:rsidR="003419F1" w:rsidRPr="002A13B9" w:rsidRDefault="003419F1" w:rsidP="00707C32">
      <w:pPr>
        <w:spacing w:after="0" w:line="360" w:lineRule="auto"/>
        <w:jc w:val="both"/>
        <w:rPr>
          <w:rFonts w:ascii="Arial" w:hAnsi="Arial" w:cs="Arial"/>
          <w:sz w:val="24"/>
          <w:szCs w:val="24"/>
        </w:rPr>
      </w:pPr>
    </w:p>
    <w:p w14:paraId="6F294CFE" w14:textId="7BA8AA34" w:rsidR="003419F1" w:rsidRPr="002A13B9" w:rsidRDefault="001D4C7E" w:rsidP="00707C32">
      <w:pPr>
        <w:spacing w:after="0" w:line="360" w:lineRule="auto"/>
        <w:jc w:val="both"/>
        <w:rPr>
          <w:rFonts w:ascii="Arial" w:hAnsi="Arial" w:cs="Arial"/>
          <w:b/>
          <w:sz w:val="24"/>
          <w:szCs w:val="24"/>
        </w:rPr>
      </w:pPr>
      <w:r w:rsidRPr="002A13B9">
        <w:rPr>
          <w:rFonts w:ascii="Arial" w:hAnsi="Arial" w:cs="Arial"/>
          <w:b/>
          <w:sz w:val="24"/>
          <w:szCs w:val="24"/>
        </w:rPr>
        <w:t>Consideraciones finales</w:t>
      </w:r>
    </w:p>
    <w:p w14:paraId="0617CF6A" w14:textId="77777777" w:rsidR="002A13B9" w:rsidRPr="002A13B9" w:rsidRDefault="002A13B9" w:rsidP="00707C32">
      <w:pPr>
        <w:spacing w:after="0" w:line="360" w:lineRule="auto"/>
        <w:jc w:val="both"/>
        <w:rPr>
          <w:rFonts w:ascii="Arial" w:hAnsi="Arial" w:cs="Arial"/>
          <w:sz w:val="24"/>
          <w:szCs w:val="24"/>
        </w:rPr>
      </w:pPr>
    </w:p>
    <w:p w14:paraId="1E7BAF7A" w14:textId="14D86A48"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rPr>
        <w:t xml:space="preserve">La tercera parte del territorio </w:t>
      </w:r>
      <w:r w:rsidR="00720D06" w:rsidRPr="002A13B9">
        <w:rPr>
          <w:rFonts w:ascii="Arial" w:hAnsi="Arial" w:cs="Arial"/>
          <w:sz w:val="24"/>
          <w:szCs w:val="24"/>
        </w:rPr>
        <w:t>del municipio</w:t>
      </w:r>
      <w:r w:rsidRPr="002A13B9">
        <w:rPr>
          <w:rFonts w:ascii="Arial" w:hAnsi="Arial" w:cs="Arial"/>
          <w:sz w:val="24"/>
          <w:szCs w:val="24"/>
        </w:rPr>
        <w:t xml:space="preserve"> de La Matanza es rural. Las actividades allí desarrolladas pueden ser encuadradas dentro del concepto de </w:t>
      </w:r>
      <w:r w:rsidR="0039602A" w:rsidRPr="002A13B9">
        <w:rPr>
          <w:rFonts w:ascii="Arial" w:hAnsi="Arial" w:cs="Arial"/>
          <w:sz w:val="24"/>
          <w:szCs w:val="24"/>
        </w:rPr>
        <w:t>AUPU</w:t>
      </w:r>
      <w:r w:rsidRPr="002A13B9">
        <w:rPr>
          <w:rFonts w:ascii="Arial" w:hAnsi="Arial" w:cs="Arial"/>
          <w:sz w:val="24"/>
          <w:szCs w:val="24"/>
        </w:rPr>
        <w:t xml:space="preserve"> por su estrecha </w:t>
      </w:r>
      <w:r w:rsidRPr="002A13B9">
        <w:rPr>
          <w:rFonts w:ascii="Arial" w:hAnsi="Arial" w:cs="Arial"/>
          <w:sz w:val="24"/>
          <w:szCs w:val="24"/>
        </w:rPr>
        <w:lastRenderedPageBreak/>
        <w:t>relación con las áreas urbanas circundantes, así como también pueden ser catalogadas como AF</w:t>
      </w:r>
      <w:r w:rsidR="0039602A" w:rsidRPr="002A13B9">
        <w:rPr>
          <w:rFonts w:ascii="Arial" w:hAnsi="Arial" w:cs="Arial"/>
          <w:sz w:val="24"/>
          <w:szCs w:val="24"/>
        </w:rPr>
        <w:t>,</w:t>
      </w:r>
      <w:r w:rsidRPr="002A13B9">
        <w:rPr>
          <w:rFonts w:ascii="Arial" w:hAnsi="Arial" w:cs="Arial"/>
          <w:sz w:val="24"/>
          <w:szCs w:val="24"/>
        </w:rPr>
        <w:t xml:space="preserve"> ya que son llevadas a cabo tanto por organizaciones sociales, como por familias productoras. La implementación del Programa Nacional de</w:t>
      </w:r>
      <w:r w:rsidR="00297BE8" w:rsidRPr="002A13B9">
        <w:rPr>
          <w:rFonts w:ascii="Arial" w:hAnsi="Arial" w:cs="Arial"/>
          <w:sz w:val="24"/>
          <w:szCs w:val="24"/>
        </w:rPr>
        <w:t xml:space="preserve"> Agricultura Periurbana de la SAF </w:t>
      </w:r>
      <w:r w:rsidR="0039602A" w:rsidRPr="002A13B9">
        <w:rPr>
          <w:rFonts w:ascii="Arial" w:hAnsi="Arial" w:cs="Arial"/>
          <w:sz w:val="24"/>
          <w:szCs w:val="24"/>
        </w:rPr>
        <w:t xml:space="preserve">ex </w:t>
      </w:r>
      <w:r w:rsidR="00297BE8" w:rsidRPr="002A13B9">
        <w:rPr>
          <w:rFonts w:ascii="Arial" w:hAnsi="Arial" w:cs="Arial"/>
          <w:sz w:val="24"/>
          <w:szCs w:val="24"/>
        </w:rPr>
        <w:t>MAGyP</w:t>
      </w:r>
      <w:r w:rsidRPr="002A13B9">
        <w:rPr>
          <w:rFonts w:ascii="Arial" w:hAnsi="Arial" w:cs="Arial"/>
          <w:sz w:val="24"/>
          <w:szCs w:val="24"/>
        </w:rPr>
        <w:t xml:space="preserve"> facilitó la inclusión del sector de la AF en la agenda política local y generó mejores condiciones para la visibilización del sector agropecuario en general y el de la AF en particular. </w:t>
      </w:r>
    </w:p>
    <w:p w14:paraId="0A0790E6" w14:textId="4D71FEBB"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Sin embargo, el desarrollo es concebido desde un enfoque tecnicista y economicista, más que desde uno integral que considere aprovechar las potencialidades existentes. Esto se refleja en la escasa vinculación del sector con el resto de la economía del partido, a la vez </w:t>
      </w:r>
      <w:r w:rsidR="00206327">
        <w:rPr>
          <w:rFonts w:ascii="Arial" w:hAnsi="Arial" w:cs="Arial"/>
          <w:sz w:val="24"/>
          <w:szCs w:val="24"/>
        </w:rPr>
        <w:t xml:space="preserve">que es </w:t>
      </w:r>
      <w:r w:rsidRPr="002A13B9">
        <w:rPr>
          <w:rFonts w:ascii="Arial" w:hAnsi="Arial" w:cs="Arial"/>
          <w:sz w:val="24"/>
          <w:szCs w:val="24"/>
        </w:rPr>
        <w:t xml:space="preserve">incipiente el reconocimiento por parte de las políticas públicas locales del carácter económico de estas actividades, particularmente de la AF. </w:t>
      </w:r>
    </w:p>
    <w:p w14:paraId="5F4E7629" w14:textId="06A1E663"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Por ello, el fortalecimiento de lazos asociativos entre los productores y la consolidación de vínculos con los distintos niveles de </w:t>
      </w:r>
      <w:r w:rsidR="00720D06" w:rsidRPr="002A13B9">
        <w:rPr>
          <w:rFonts w:ascii="Arial" w:hAnsi="Arial" w:cs="Arial"/>
          <w:sz w:val="24"/>
          <w:szCs w:val="24"/>
        </w:rPr>
        <w:t>gobierno,</w:t>
      </w:r>
      <w:r w:rsidRPr="002A13B9">
        <w:rPr>
          <w:rFonts w:ascii="Arial" w:hAnsi="Arial" w:cs="Arial"/>
          <w:sz w:val="24"/>
          <w:szCs w:val="24"/>
        </w:rPr>
        <w:t xml:space="preserve"> así como con el </w:t>
      </w:r>
      <w:r w:rsidR="00206327">
        <w:rPr>
          <w:rFonts w:ascii="Arial" w:hAnsi="Arial" w:cs="Arial"/>
          <w:sz w:val="24"/>
          <w:szCs w:val="24"/>
        </w:rPr>
        <w:t>p</w:t>
      </w:r>
      <w:r w:rsidRPr="002A13B9">
        <w:rPr>
          <w:rFonts w:ascii="Arial" w:hAnsi="Arial" w:cs="Arial"/>
          <w:sz w:val="24"/>
          <w:szCs w:val="24"/>
        </w:rPr>
        <w:t xml:space="preserve">rograma Prohuerta y las otras instituciones y actores participantes, pueden mejorar el desempeño de las producciones de la </w:t>
      </w:r>
      <w:r w:rsidR="00515887" w:rsidRPr="002A13B9">
        <w:rPr>
          <w:rFonts w:ascii="Arial" w:hAnsi="Arial" w:cs="Arial"/>
          <w:sz w:val="24"/>
          <w:szCs w:val="24"/>
        </w:rPr>
        <w:t>AF</w:t>
      </w:r>
      <w:r w:rsidRPr="002A13B9">
        <w:rPr>
          <w:rFonts w:ascii="Arial" w:hAnsi="Arial" w:cs="Arial"/>
          <w:sz w:val="24"/>
          <w:szCs w:val="24"/>
        </w:rPr>
        <w:t xml:space="preserve"> y aportar a un proceso de transición agroecológica. </w:t>
      </w:r>
    </w:p>
    <w:p w14:paraId="6017DBFC" w14:textId="7DD99D35"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Diferentes actores en el </w:t>
      </w:r>
      <w:r w:rsidR="005E4A5C" w:rsidRPr="002A13B9">
        <w:rPr>
          <w:rFonts w:ascii="Arial" w:hAnsi="Arial" w:cs="Arial"/>
          <w:sz w:val="24"/>
          <w:szCs w:val="24"/>
        </w:rPr>
        <w:t xml:space="preserve">ámbito de la práctica en </w:t>
      </w:r>
      <w:r w:rsidRPr="002A13B9">
        <w:rPr>
          <w:rFonts w:ascii="Arial" w:hAnsi="Arial" w:cs="Arial"/>
          <w:sz w:val="24"/>
          <w:szCs w:val="24"/>
        </w:rPr>
        <w:t>el terreno</w:t>
      </w:r>
      <w:r w:rsidR="005E4A5C" w:rsidRPr="002A13B9">
        <w:rPr>
          <w:rFonts w:ascii="Arial" w:hAnsi="Arial" w:cs="Arial"/>
          <w:sz w:val="24"/>
          <w:szCs w:val="24"/>
        </w:rPr>
        <w:t xml:space="preserve">, por un </w:t>
      </w:r>
      <w:r w:rsidR="00720D06" w:rsidRPr="002A13B9">
        <w:rPr>
          <w:rFonts w:ascii="Arial" w:hAnsi="Arial" w:cs="Arial"/>
          <w:sz w:val="24"/>
          <w:szCs w:val="24"/>
        </w:rPr>
        <w:t>lado, y</w:t>
      </w:r>
      <w:r w:rsidRPr="002A13B9">
        <w:rPr>
          <w:rFonts w:ascii="Arial" w:hAnsi="Arial" w:cs="Arial"/>
          <w:sz w:val="24"/>
          <w:szCs w:val="24"/>
        </w:rPr>
        <w:t xml:space="preserve"> en el </w:t>
      </w:r>
      <w:r w:rsidR="005E4A5C" w:rsidRPr="002A13B9">
        <w:rPr>
          <w:rFonts w:ascii="Arial" w:hAnsi="Arial" w:cs="Arial"/>
          <w:sz w:val="24"/>
          <w:szCs w:val="24"/>
        </w:rPr>
        <w:t>ámbito</w:t>
      </w:r>
      <w:r w:rsidRPr="002A13B9">
        <w:rPr>
          <w:rFonts w:ascii="Arial" w:hAnsi="Arial" w:cs="Arial"/>
          <w:sz w:val="24"/>
          <w:szCs w:val="24"/>
        </w:rPr>
        <w:t xml:space="preserve"> administrativo</w:t>
      </w:r>
      <w:r w:rsidR="005E4A5C" w:rsidRPr="002A13B9">
        <w:rPr>
          <w:rFonts w:ascii="Arial" w:hAnsi="Arial" w:cs="Arial"/>
          <w:sz w:val="24"/>
          <w:szCs w:val="24"/>
        </w:rPr>
        <w:t xml:space="preserve"> por </w:t>
      </w:r>
      <w:r w:rsidR="00720D06" w:rsidRPr="002A13B9">
        <w:rPr>
          <w:rFonts w:ascii="Arial" w:hAnsi="Arial" w:cs="Arial"/>
          <w:sz w:val="24"/>
          <w:szCs w:val="24"/>
        </w:rPr>
        <w:t>otro, representaron</w:t>
      </w:r>
      <w:r w:rsidRPr="002A13B9">
        <w:rPr>
          <w:rFonts w:ascii="Arial" w:hAnsi="Arial" w:cs="Arial"/>
          <w:sz w:val="24"/>
          <w:szCs w:val="24"/>
        </w:rPr>
        <w:t xml:space="preserve"> y actuaron </w:t>
      </w:r>
      <w:r w:rsidR="005E4A5C" w:rsidRPr="002A13B9">
        <w:rPr>
          <w:rFonts w:ascii="Arial" w:hAnsi="Arial" w:cs="Arial"/>
          <w:sz w:val="24"/>
          <w:szCs w:val="24"/>
        </w:rPr>
        <w:t xml:space="preserve">de diferente manera, </w:t>
      </w:r>
      <w:r w:rsidRPr="002A13B9">
        <w:rPr>
          <w:rFonts w:ascii="Arial" w:hAnsi="Arial" w:cs="Arial"/>
          <w:sz w:val="24"/>
          <w:szCs w:val="24"/>
        </w:rPr>
        <w:t>en relación a la implementación</w:t>
      </w:r>
      <w:r w:rsidR="005E4A5C" w:rsidRPr="002A13B9">
        <w:rPr>
          <w:rFonts w:ascii="Arial" w:hAnsi="Arial" w:cs="Arial"/>
          <w:sz w:val="24"/>
          <w:szCs w:val="24"/>
        </w:rPr>
        <w:t xml:space="preserve"> del programa</w:t>
      </w:r>
      <w:r w:rsidRPr="002A13B9">
        <w:rPr>
          <w:rFonts w:ascii="Arial" w:hAnsi="Arial" w:cs="Arial"/>
          <w:sz w:val="24"/>
          <w:szCs w:val="24"/>
        </w:rPr>
        <w:t>: mientras que los productores representaron</w:t>
      </w:r>
      <w:r w:rsidR="005E4A5C" w:rsidRPr="002A13B9">
        <w:rPr>
          <w:rFonts w:ascii="Arial" w:hAnsi="Arial" w:cs="Arial"/>
          <w:sz w:val="24"/>
          <w:szCs w:val="24"/>
        </w:rPr>
        <w:t xml:space="preserve"> su participación en el mismo</w:t>
      </w:r>
      <w:r w:rsidRPr="002A13B9">
        <w:rPr>
          <w:rFonts w:ascii="Arial" w:hAnsi="Arial" w:cs="Arial"/>
          <w:sz w:val="24"/>
          <w:szCs w:val="24"/>
        </w:rPr>
        <w:t xml:space="preserve"> como forma de acceso a recursos, los </w:t>
      </w:r>
      <w:r w:rsidR="005E4A5C" w:rsidRPr="002A13B9">
        <w:rPr>
          <w:rFonts w:ascii="Arial" w:hAnsi="Arial" w:cs="Arial"/>
          <w:sz w:val="24"/>
          <w:szCs w:val="24"/>
        </w:rPr>
        <w:t xml:space="preserve">técnicos </w:t>
      </w:r>
      <w:r w:rsidRPr="002A13B9">
        <w:rPr>
          <w:rFonts w:ascii="Arial" w:hAnsi="Arial" w:cs="Arial"/>
          <w:sz w:val="24"/>
          <w:szCs w:val="24"/>
        </w:rPr>
        <w:t xml:space="preserve">extensionistas vieron la posibilidad de mejorar su inserción en la estructura institucional. </w:t>
      </w:r>
    </w:p>
    <w:p w14:paraId="0E5F2B44" w14:textId="7734DBF4"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Los productores analizados se apropiaron del discurso de reconversión productiva del programa Prohuerta para alcanzar las ventajas que ofrece. De distintas maneras</w:t>
      </w:r>
      <w:r w:rsidR="00515887" w:rsidRPr="002A13B9">
        <w:rPr>
          <w:rFonts w:ascii="Arial" w:hAnsi="Arial" w:cs="Arial"/>
          <w:sz w:val="24"/>
          <w:szCs w:val="24"/>
        </w:rPr>
        <w:t xml:space="preserve">, </w:t>
      </w:r>
      <w:r w:rsidRPr="002A13B9">
        <w:rPr>
          <w:rFonts w:ascii="Arial" w:hAnsi="Arial" w:cs="Arial"/>
          <w:sz w:val="24"/>
          <w:szCs w:val="24"/>
        </w:rPr>
        <w:t xml:space="preserve">negocian el alcance de recursos </w:t>
      </w:r>
      <w:r w:rsidR="00720D06" w:rsidRPr="002A13B9">
        <w:rPr>
          <w:rFonts w:ascii="Arial" w:hAnsi="Arial" w:cs="Arial"/>
          <w:sz w:val="24"/>
          <w:szCs w:val="24"/>
        </w:rPr>
        <w:t>que</w:t>
      </w:r>
      <w:r w:rsidRPr="002A13B9">
        <w:rPr>
          <w:rFonts w:ascii="Arial" w:hAnsi="Arial" w:cs="Arial"/>
          <w:sz w:val="24"/>
          <w:szCs w:val="24"/>
        </w:rPr>
        <w:t xml:space="preserve"> </w:t>
      </w:r>
      <w:r w:rsidR="003F20AB">
        <w:rPr>
          <w:rFonts w:ascii="Arial" w:hAnsi="Arial" w:cs="Arial"/>
          <w:sz w:val="24"/>
          <w:szCs w:val="24"/>
        </w:rPr>
        <w:t>de no</w:t>
      </w:r>
      <w:r w:rsidRPr="002A13B9">
        <w:rPr>
          <w:rFonts w:ascii="Arial" w:hAnsi="Arial" w:cs="Arial"/>
          <w:sz w:val="24"/>
          <w:szCs w:val="24"/>
        </w:rPr>
        <w:t xml:space="preserve"> formar parte del programa no conseguirían (provisión de semillas, asesoramiento en fortalecimiento organizacional y presentación de los papeles para formalizar la asociación). </w:t>
      </w:r>
    </w:p>
    <w:p w14:paraId="740B8593" w14:textId="42945E57" w:rsidR="003419F1" w:rsidRPr="002A13B9" w:rsidRDefault="000E4013" w:rsidP="00707C32">
      <w:pPr>
        <w:spacing w:after="0" w:line="360" w:lineRule="auto"/>
        <w:jc w:val="both"/>
        <w:rPr>
          <w:rFonts w:ascii="Arial" w:hAnsi="Arial" w:cs="Arial"/>
          <w:sz w:val="24"/>
          <w:szCs w:val="24"/>
        </w:rPr>
      </w:pPr>
      <w:r w:rsidRPr="002A13B9">
        <w:rPr>
          <w:rFonts w:ascii="Arial" w:hAnsi="Arial" w:cs="Arial"/>
          <w:sz w:val="24"/>
          <w:szCs w:val="24"/>
        </w:rPr>
        <w:t xml:space="preserve">Refutamos la visión transferencista de la extensión, que presenta a los </w:t>
      </w:r>
      <w:r w:rsidR="003F20AB" w:rsidRPr="002A13B9">
        <w:rPr>
          <w:rFonts w:ascii="Arial" w:hAnsi="Arial" w:cs="Arial"/>
          <w:sz w:val="24"/>
          <w:szCs w:val="24"/>
        </w:rPr>
        <w:t>técnicos como</w:t>
      </w:r>
      <w:r w:rsidR="001D4C7E" w:rsidRPr="002A13B9">
        <w:rPr>
          <w:rFonts w:ascii="Arial" w:hAnsi="Arial" w:cs="Arial"/>
          <w:sz w:val="24"/>
          <w:szCs w:val="24"/>
        </w:rPr>
        <w:t xml:space="preserve"> implementadores </w:t>
      </w:r>
      <w:r w:rsidRPr="002A13B9">
        <w:rPr>
          <w:rFonts w:ascii="Arial" w:hAnsi="Arial" w:cs="Arial"/>
          <w:sz w:val="24"/>
          <w:szCs w:val="24"/>
        </w:rPr>
        <w:t xml:space="preserve">mecánicos </w:t>
      </w:r>
      <w:r w:rsidR="001D4C7E" w:rsidRPr="002A13B9">
        <w:rPr>
          <w:rFonts w:ascii="Arial" w:hAnsi="Arial" w:cs="Arial"/>
          <w:sz w:val="24"/>
          <w:szCs w:val="24"/>
        </w:rPr>
        <w:t xml:space="preserve">de un esquema planificado, ya que </w:t>
      </w:r>
      <w:r w:rsidRPr="002A13B9">
        <w:rPr>
          <w:rFonts w:ascii="Arial" w:hAnsi="Arial" w:cs="Arial"/>
          <w:sz w:val="24"/>
          <w:szCs w:val="24"/>
        </w:rPr>
        <w:t xml:space="preserve">en La Matanza </w:t>
      </w:r>
      <w:r w:rsidR="001D4C7E" w:rsidRPr="002A13B9">
        <w:rPr>
          <w:rFonts w:ascii="Arial" w:hAnsi="Arial" w:cs="Arial"/>
          <w:sz w:val="24"/>
          <w:szCs w:val="24"/>
        </w:rPr>
        <w:t>no se presentan ni como agentes que han internalizado la ideología de intervención del programa</w:t>
      </w:r>
      <w:r w:rsidR="003F20AB">
        <w:rPr>
          <w:rFonts w:ascii="Arial" w:hAnsi="Arial" w:cs="Arial"/>
          <w:sz w:val="24"/>
          <w:szCs w:val="24"/>
        </w:rPr>
        <w:t>,</w:t>
      </w:r>
      <w:r w:rsidR="001D4C7E" w:rsidRPr="002A13B9">
        <w:rPr>
          <w:rFonts w:ascii="Arial" w:hAnsi="Arial" w:cs="Arial"/>
          <w:sz w:val="24"/>
          <w:szCs w:val="24"/>
        </w:rPr>
        <w:t xml:space="preserve"> ni como sujetos pragmáticos </w:t>
      </w:r>
      <w:r w:rsidR="003F20AB">
        <w:rPr>
          <w:rFonts w:ascii="Arial" w:hAnsi="Arial" w:cs="Arial"/>
          <w:sz w:val="24"/>
          <w:szCs w:val="24"/>
        </w:rPr>
        <w:t>que lidian</w:t>
      </w:r>
      <w:r w:rsidR="003F20AB" w:rsidRPr="002A13B9">
        <w:rPr>
          <w:rFonts w:ascii="Arial" w:hAnsi="Arial" w:cs="Arial"/>
          <w:sz w:val="24"/>
          <w:szCs w:val="24"/>
        </w:rPr>
        <w:t xml:space="preserve"> </w:t>
      </w:r>
      <w:r w:rsidR="001D4C7E" w:rsidRPr="002A13B9">
        <w:rPr>
          <w:rFonts w:ascii="Arial" w:hAnsi="Arial" w:cs="Arial"/>
          <w:sz w:val="24"/>
          <w:szCs w:val="24"/>
        </w:rPr>
        <w:t>con las dificultades de la implementación.</w:t>
      </w:r>
    </w:p>
    <w:p w14:paraId="7910493E" w14:textId="1E12F122" w:rsidR="003419F1" w:rsidRPr="002A13B9" w:rsidRDefault="003F20AB" w:rsidP="00707C32">
      <w:pPr>
        <w:spacing w:after="0" w:line="360" w:lineRule="auto"/>
        <w:jc w:val="both"/>
        <w:rPr>
          <w:rFonts w:ascii="Arial" w:hAnsi="Arial" w:cs="Arial"/>
          <w:sz w:val="24"/>
          <w:szCs w:val="24"/>
          <w:lang w:val="es-ES"/>
        </w:rPr>
      </w:pPr>
      <w:r>
        <w:rPr>
          <w:rFonts w:ascii="Arial" w:hAnsi="Arial" w:cs="Arial"/>
          <w:sz w:val="24"/>
          <w:szCs w:val="24"/>
          <w:lang w:val="es-ES"/>
        </w:rPr>
        <w:t>A partir de los planteos de</w:t>
      </w:r>
      <w:r w:rsidR="001D4C7E" w:rsidRPr="002A13B9">
        <w:rPr>
          <w:rFonts w:ascii="Arial" w:hAnsi="Arial" w:cs="Arial"/>
          <w:sz w:val="24"/>
          <w:szCs w:val="24"/>
          <w:lang w:val="es-ES"/>
        </w:rPr>
        <w:t xml:space="preserve"> Arroyo (2005)</w:t>
      </w:r>
      <w:r>
        <w:rPr>
          <w:rFonts w:ascii="Arial" w:hAnsi="Arial" w:cs="Arial"/>
          <w:sz w:val="24"/>
          <w:szCs w:val="24"/>
          <w:lang w:val="es-ES"/>
        </w:rPr>
        <w:t>,</w:t>
      </w:r>
      <w:r w:rsidR="001D4C7E" w:rsidRPr="002A13B9">
        <w:rPr>
          <w:rFonts w:ascii="Arial" w:hAnsi="Arial" w:cs="Arial"/>
          <w:sz w:val="24"/>
          <w:szCs w:val="24"/>
          <w:lang w:val="es-ES"/>
        </w:rPr>
        <w:t xml:space="preserve"> podemos decir que las políticas implementadas tanto por INTA como por el Municipio son de promoción, ya que se produce un ida y vuelta entre el que da y el que recibe, </w:t>
      </w:r>
      <w:r>
        <w:rPr>
          <w:rFonts w:ascii="Arial" w:hAnsi="Arial" w:cs="Arial"/>
          <w:sz w:val="24"/>
          <w:szCs w:val="24"/>
          <w:lang w:val="es-ES"/>
        </w:rPr>
        <w:t>que fortalece</w:t>
      </w:r>
      <w:r w:rsidR="001D4C7E" w:rsidRPr="002A13B9">
        <w:rPr>
          <w:rFonts w:ascii="Arial" w:hAnsi="Arial" w:cs="Arial"/>
          <w:sz w:val="24"/>
          <w:szCs w:val="24"/>
          <w:lang w:val="es-ES"/>
        </w:rPr>
        <w:t xml:space="preserve"> la relación Estado-</w:t>
      </w:r>
      <w:r w:rsidR="001D4C7E" w:rsidRPr="002A13B9">
        <w:rPr>
          <w:rFonts w:ascii="Arial" w:hAnsi="Arial" w:cs="Arial"/>
          <w:sz w:val="24"/>
          <w:szCs w:val="24"/>
          <w:lang w:val="es-ES"/>
        </w:rPr>
        <w:lastRenderedPageBreak/>
        <w:t xml:space="preserve">sociedad civil pero sólo </w:t>
      </w:r>
      <w:r>
        <w:rPr>
          <w:rFonts w:ascii="Arial" w:hAnsi="Arial" w:cs="Arial"/>
          <w:sz w:val="24"/>
          <w:szCs w:val="24"/>
          <w:lang w:val="es-ES"/>
        </w:rPr>
        <w:t>en</w:t>
      </w:r>
      <w:r w:rsidRPr="002A13B9">
        <w:rPr>
          <w:rFonts w:ascii="Arial" w:hAnsi="Arial" w:cs="Arial"/>
          <w:sz w:val="24"/>
          <w:szCs w:val="24"/>
          <w:lang w:val="es-ES"/>
        </w:rPr>
        <w:t xml:space="preserve"> </w:t>
      </w:r>
      <w:r w:rsidR="001D4C7E" w:rsidRPr="002A13B9">
        <w:rPr>
          <w:rFonts w:ascii="Arial" w:hAnsi="Arial" w:cs="Arial"/>
          <w:sz w:val="24"/>
          <w:szCs w:val="24"/>
          <w:lang w:val="es-ES"/>
        </w:rPr>
        <w:t>el nivel de las políticas sociales, sin vinculación con lo económico.</w:t>
      </w:r>
    </w:p>
    <w:p w14:paraId="00D6BEA5" w14:textId="7FA52B40"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rPr>
        <w:t xml:space="preserve">Sigue pendiente la inclusión del sector </w:t>
      </w:r>
      <w:r w:rsidR="009862F3" w:rsidRPr="002A13B9">
        <w:rPr>
          <w:rFonts w:ascii="Arial" w:hAnsi="Arial" w:cs="Arial"/>
          <w:sz w:val="24"/>
          <w:szCs w:val="24"/>
        </w:rPr>
        <w:t xml:space="preserve">de la </w:t>
      </w:r>
      <w:r w:rsidR="00210E60" w:rsidRPr="002A13B9">
        <w:rPr>
          <w:rFonts w:ascii="Arial" w:hAnsi="Arial" w:cs="Arial"/>
          <w:sz w:val="24"/>
          <w:szCs w:val="24"/>
        </w:rPr>
        <w:t xml:space="preserve">AF </w:t>
      </w:r>
      <w:r w:rsidR="009862F3" w:rsidRPr="002A13B9">
        <w:rPr>
          <w:rFonts w:ascii="Arial" w:hAnsi="Arial" w:cs="Arial"/>
          <w:sz w:val="24"/>
          <w:szCs w:val="24"/>
        </w:rPr>
        <w:t xml:space="preserve">matancera </w:t>
      </w:r>
      <w:r w:rsidRPr="002A13B9">
        <w:rPr>
          <w:rFonts w:ascii="Arial" w:hAnsi="Arial" w:cs="Arial"/>
          <w:sz w:val="24"/>
          <w:szCs w:val="24"/>
        </w:rPr>
        <w:t>en</w:t>
      </w:r>
      <w:r w:rsidR="009862F3" w:rsidRPr="002A13B9">
        <w:rPr>
          <w:rFonts w:ascii="Arial" w:hAnsi="Arial" w:cs="Arial"/>
          <w:sz w:val="24"/>
          <w:szCs w:val="24"/>
        </w:rPr>
        <w:t xml:space="preserve"> el marco de</w:t>
      </w:r>
      <w:r w:rsidRPr="002A13B9">
        <w:rPr>
          <w:rFonts w:ascii="Arial" w:hAnsi="Arial" w:cs="Arial"/>
          <w:sz w:val="24"/>
          <w:szCs w:val="24"/>
        </w:rPr>
        <w:t xml:space="preserve"> una estrategia sostenida de desarrollo orientada a la inclusión social, la sustentabilidad económica de la producción local y el respeto y aprovechamiento sustentable de los recursos naturales. </w:t>
      </w:r>
      <w:r w:rsidRPr="002A13B9">
        <w:rPr>
          <w:rFonts w:ascii="Arial" w:hAnsi="Arial" w:cs="Arial"/>
          <w:sz w:val="24"/>
          <w:szCs w:val="24"/>
          <w:lang w:val="es-ES"/>
        </w:rPr>
        <w:t>El fortalecimiento de lazos asociativos entre los productores y la consolidación de vínculos con distintos niveles gubernamentales pueden mejorar el desempeño de las producciones de la AF y aportar a un proceso de desarrollo local. El Prohuerta</w:t>
      </w:r>
      <w:r w:rsidR="009E665A">
        <w:rPr>
          <w:rFonts w:ascii="Arial" w:hAnsi="Arial" w:cs="Arial"/>
          <w:sz w:val="24"/>
          <w:szCs w:val="24"/>
          <w:lang w:val="es-ES"/>
        </w:rPr>
        <w:t>,</w:t>
      </w:r>
      <w:r w:rsidRPr="002A13B9">
        <w:rPr>
          <w:rFonts w:ascii="Arial" w:hAnsi="Arial" w:cs="Arial"/>
          <w:sz w:val="24"/>
          <w:szCs w:val="24"/>
          <w:lang w:val="es-ES"/>
        </w:rPr>
        <w:t xml:space="preserve"> en particular</w:t>
      </w:r>
      <w:r w:rsidR="009E665A">
        <w:rPr>
          <w:rFonts w:ascii="Arial" w:hAnsi="Arial" w:cs="Arial"/>
          <w:sz w:val="24"/>
          <w:szCs w:val="24"/>
          <w:lang w:val="es-ES"/>
        </w:rPr>
        <w:t>,</w:t>
      </w:r>
      <w:r w:rsidRPr="002A13B9">
        <w:rPr>
          <w:rFonts w:ascii="Arial" w:hAnsi="Arial" w:cs="Arial"/>
          <w:sz w:val="24"/>
          <w:szCs w:val="24"/>
          <w:lang w:val="es-ES"/>
        </w:rPr>
        <w:t xml:space="preserve"> promueve el fortalecimiento del asociativismo, </w:t>
      </w:r>
      <w:r w:rsidR="009E665A">
        <w:rPr>
          <w:rFonts w:ascii="Arial" w:hAnsi="Arial" w:cs="Arial"/>
          <w:sz w:val="24"/>
          <w:szCs w:val="24"/>
          <w:lang w:val="es-ES"/>
        </w:rPr>
        <w:t xml:space="preserve">el </w:t>
      </w:r>
      <w:r w:rsidRPr="002A13B9">
        <w:rPr>
          <w:rFonts w:ascii="Arial" w:hAnsi="Arial" w:cs="Arial"/>
          <w:sz w:val="24"/>
          <w:szCs w:val="24"/>
          <w:lang w:val="es-ES"/>
        </w:rPr>
        <w:t>acceso a nuevas redes sociales</w:t>
      </w:r>
      <w:r w:rsidR="009E665A">
        <w:rPr>
          <w:rFonts w:ascii="Arial" w:hAnsi="Arial" w:cs="Arial"/>
          <w:sz w:val="24"/>
          <w:szCs w:val="24"/>
          <w:lang w:val="es-ES"/>
        </w:rPr>
        <w:t xml:space="preserve"> y</w:t>
      </w:r>
      <w:r w:rsidRPr="002A13B9">
        <w:rPr>
          <w:rFonts w:ascii="Arial" w:hAnsi="Arial" w:cs="Arial"/>
          <w:sz w:val="24"/>
          <w:szCs w:val="24"/>
          <w:lang w:val="es-ES"/>
        </w:rPr>
        <w:t xml:space="preserve"> </w:t>
      </w:r>
      <w:r w:rsidR="009E665A">
        <w:rPr>
          <w:rFonts w:ascii="Arial" w:hAnsi="Arial" w:cs="Arial"/>
          <w:sz w:val="24"/>
          <w:szCs w:val="24"/>
          <w:lang w:val="es-ES"/>
        </w:rPr>
        <w:t xml:space="preserve">el </w:t>
      </w:r>
      <w:r w:rsidRPr="002A13B9">
        <w:rPr>
          <w:rFonts w:ascii="Arial" w:hAnsi="Arial" w:cs="Arial"/>
          <w:sz w:val="24"/>
          <w:szCs w:val="24"/>
          <w:lang w:val="es-ES"/>
        </w:rPr>
        <w:t>desarrollo de capacidades de gestión.</w:t>
      </w:r>
    </w:p>
    <w:p w14:paraId="60CE1994" w14:textId="423572D1" w:rsidR="0039602A"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lang w:val="es-ES"/>
        </w:rPr>
        <w:t xml:space="preserve">Pero no sólo hay que analizar las instituciones implementadoras sino </w:t>
      </w:r>
      <w:r w:rsidR="009E665A">
        <w:rPr>
          <w:rFonts w:ascii="Arial" w:hAnsi="Arial" w:cs="Arial"/>
          <w:sz w:val="24"/>
          <w:szCs w:val="24"/>
          <w:lang w:val="es-ES"/>
        </w:rPr>
        <w:t xml:space="preserve">también </w:t>
      </w:r>
      <w:r w:rsidRPr="002A13B9">
        <w:rPr>
          <w:rFonts w:ascii="Arial" w:hAnsi="Arial" w:cs="Arial"/>
          <w:sz w:val="24"/>
          <w:szCs w:val="24"/>
          <w:lang w:val="es-ES"/>
        </w:rPr>
        <w:t>las acciones y mundos de todos los actores (Rodríguez Bilella, 2004).</w:t>
      </w:r>
      <w:r w:rsidR="0039602A" w:rsidRPr="002A13B9">
        <w:rPr>
          <w:rFonts w:ascii="Arial" w:hAnsi="Arial" w:cs="Arial"/>
          <w:sz w:val="24"/>
          <w:szCs w:val="24"/>
          <w:lang w:val="es-ES"/>
        </w:rPr>
        <w:t xml:space="preserve"> </w:t>
      </w:r>
      <w:r w:rsidR="00490134" w:rsidRPr="002A13B9">
        <w:rPr>
          <w:rFonts w:ascii="Arial" w:hAnsi="Arial" w:cs="Arial"/>
          <w:sz w:val="24"/>
          <w:szCs w:val="24"/>
          <w:lang w:val="es-ES"/>
        </w:rPr>
        <w:t>L</w:t>
      </w:r>
      <w:r w:rsidR="0039602A" w:rsidRPr="002A13B9">
        <w:rPr>
          <w:rFonts w:ascii="Arial" w:hAnsi="Arial" w:cs="Arial"/>
          <w:sz w:val="24"/>
          <w:szCs w:val="24"/>
        </w:rPr>
        <w:t xml:space="preserve">as intervenciones sociales pueden modificar los modos de vida de los actores participantes </w:t>
      </w:r>
      <w:r w:rsidR="00222B0D" w:rsidRPr="002A13B9">
        <w:rPr>
          <w:rFonts w:ascii="Arial" w:hAnsi="Arial" w:cs="Arial"/>
          <w:sz w:val="24"/>
          <w:szCs w:val="24"/>
        </w:rPr>
        <w:t xml:space="preserve">mediante </w:t>
      </w:r>
      <w:r w:rsidR="0039602A" w:rsidRPr="002A13B9">
        <w:rPr>
          <w:rFonts w:ascii="Arial" w:hAnsi="Arial" w:cs="Arial"/>
          <w:sz w:val="24"/>
          <w:szCs w:val="24"/>
        </w:rPr>
        <w:t>nuevas relaciones sociales, apoyo de recursos humanos</w:t>
      </w:r>
      <w:r w:rsidR="00222B0D" w:rsidRPr="002A13B9">
        <w:rPr>
          <w:rFonts w:ascii="Arial" w:hAnsi="Arial" w:cs="Arial"/>
          <w:sz w:val="24"/>
          <w:szCs w:val="24"/>
        </w:rPr>
        <w:t>,</w:t>
      </w:r>
      <w:r w:rsidR="0039602A" w:rsidRPr="002A13B9">
        <w:rPr>
          <w:rFonts w:ascii="Arial" w:hAnsi="Arial" w:cs="Arial"/>
          <w:sz w:val="24"/>
          <w:szCs w:val="24"/>
        </w:rPr>
        <w:t xml:space="preserve"> técnicos</w:t>
      </w:r>
      <w:r w:rsidR="00222B0D" w:rsidRPr="002A13B9">
        <w:rPr>
          <w:rFonts w:ascii="Arial" w:hAnsi="Arial" w:cs="Arial"/>
          <w:sz w:val="24"/>
          <w:szCs w:val="24"/>
        </w:rPr>
        <w:t xml:space="preserve"> y</w:t>
      </w:r>
      <w:r w:rsidR="0039602A" w:rsidRPr="002A13B9">
        <w:rPr>
          <w:rFonts w:ascii="Arial" w:hAnsi="Arial" w:cs="Arial"/>
          <w:sz w:val="24"/>
          <w:szCs w:val="24"/>
        </w:rPr>
        <w:t xml:space="preserve"> económicos, fortalecimiento organizacional, contactos </w:t>
      </w:r>
      <w:r w:rsidR="00222B0D" w:rsidRPr="002A13B9">
        <w:rPr>
          <w:rFonts w:ascii="Arial" w:hAnsi="Arial" w:cs="Arial"/>
          <w:sz w:val="24"/>
          <w:szCs w:val="24"/>
        </w:rPr>
        <w:t>intra e inter</w:t>
      </w:r>
      <w:r w:rsidR="0039602A" w:rsidRPr="002A13B9">
        <w:rPr>
          <w:rFonts w:ascii="Arial" w:hAnsi="Arial" w:cs="Arial"/>
          <w:sz w:val="24"/>
          <w:szCs w:val="24"/>
        </w:rPr>
        <w:t xml:space="preserve"> organizaciones</w:t>
      </w:r>
      <w:r w:rsidR="00222B0D" w:rsidRPr="002A13B9">
        <w:rPr>
          <w:rFonts w:ascii="Arial" w:hAnsi="Arial" w:cs="Arial"/>
          <w:sz w:val="24"/>
          <w:szCs w:val="24"/>
        </w:rPr>
        <w:t xml:space="preserve">, </w:t>
      </w:r>
      <w:r w:rsidR="0039602A" w:rsidRPr="002A13B9">
        <w:rPr>
          <w:rFonts w:ascii="Arial" w:hAnsi="Arial" w:cs="Arial"/>
          <w:sz w:val="24"/>
          <w:szCs w:val="24"/>
        </w:rPr>
        <w:t xml:space="preserve">conocimiento de nuevas formas de gestión de recursos. </w:t>
      </w:r>
    </w:p>
    <w:p w14:paraId="775C985D" w14:textId="1905595E" w:rsidR="002E5902"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Los productores familiares periurbanos estudiados mediatizan a través de las organizaciones que integran los flujos externos provenientes del Estado, y así encuentran soluciones concretas a sus problemas</w:t>
      </w:r>
      <w:r w:rsidR="009E665A">
        <w:rPr>
          <w:rFonts w:ascii="Arial" w:hAnsi="Arial" w:cs="Arial"/>
          <w:sz w:val="24"/>
          <w:szCs w:val="24"/>
          <w:lang w:val="es-ES"/>
        </w:rPr>
        <w:t>;</w:t>
      </w:r>
      <w:r w:rsidRPr="002A13B9">
        <w:rPr>
          <w:rFonts w:ascii="Arial" w:hAnsi="Arial" w:cs="Arial"/>
          <w:sz w:val="24"/>
          <w:szCs w:val="24"/>
          <w:lang w:val="es-ES"/>
        </w:rPr>
        <w:t xml:space="preserve"> los que hacen agricultura agroecológica legitiman la reconversión productiva a través del aval de los técnicos del programa</w:t>
      </w:r>
      <w:r w:rsidR="009E665A">
        <w:rPr>
          <w:rFonts w:ascii="Arial" w:hAnsi="Arial" w:cs="Arial"/>
          <w:sz w:val="24"/>
          <w:szCs w:val="24"/>
          <w:lang w:val="es-ES"/>
        </w:rPr>
        <w:t>,</w:t>
      </w:r>
      <w:r w:rsidRPr="002A13B9">
        <w:rPr>
          <w:rFonts w:ascii="Arial" w:hAnsi="Arial" w:cs="Arial"/>
          <w:sz w:val="24"/>
          <w:szCs w:val="24"/>
          <w:lang w:val="es-ES"/>
        </w:rPr>
        <w:t xml:space="preserve"> en tanto la mayoría consigue financiamiento y/o apoyo logístico para realizar ferias locales de comercialización de sus productos, asesoramiento organizacional y capacitaciones. En la intervención analizada</w:t>
      </w:r>
      <w:r w:rsidR="009862F3" w:rsidRPr="002A13B9">
        <w:rPr>
          <w:rFonts w:ascii="Arial" w:hAnsi="Arial" w:cs="Arial"/>
          <w:sz w:val="24"/>
          <w:szCs w:val="24"/>
          <w:lang w:val="es-ES"/>
        </w:rPr>
        <w:t xml:space="preserve"> del </w:t>
      </w:r>
      <w:r w:rsidR="009E665A">
        <w:rPr>
          <w:rFonts w:ascii="Arial" w:hAnsi="Arial" w:cs="Arial"/>
          <w:sz w:val="24"/>
          <w:szCs w:val="24"/>
          <w:lang w:val="es-ES"/>
        </w:rPr>
        <w:t>p</w:t>
      </w:r>
      <w:r w:rsidR="009862F3" w:rsidRPr="002A13B9">
        <w:rPr>
          <w:rFonts w:ascii="Arial" w:hAnsi="Arial" w:cs="Arial"/>
          <w:sz w:val="24"/>
          <w:szCs w:val="24"/>
          <w:lang w:val="es-ES"/>
        </w:rPr>
        <w:t xml:space="preserve">rograma Prohuerta en </w:t>
      </w:r>
      <w:r w:rsidR="000B7C39" w:rsidRPr="002A13B9">
        <w:rPr>
          <w:rFonts w:ascii="Arial" w:hAnsi="Arial" w:cs="Arial"/>
          <w:sz w:val="24"/>
          <w:szCs w:val="24"/>
          <w:lang w:val="es-ES"/>
        </w:rPr>
        <w:t>el Centro Demostrativo “Entre todos”,</w:t>
      </w:r>
      <w:r w:rsidRPr="002A13B9">
        <w:rPr>
          <w:rFonts w:ascii="Arial" w:hAnsi="Arial" w:cs="Arial"/>
          <w:sz w:val="24"/>
          <w:szCs w:val="24"/>
          <w:lang w:val="es-ES"/>
        </w:rPr>
        <w:t xml:space="preserve"> el INTA utilizó una estrategia de reconversión hacia la agroecología</w:t>
      </w:r>
      <w:r w:rsidR="000E4013" w:rsidRPr="002A13B9">
        <w:rPr>
          <w:rFonts w:ascii="Arial" w:hAnsi="Arial" w:cs="Arial"/>
          <w:sz w:val="24"/>
          <w:szCs w:val="24"/>
          <w:lang w:val="es-ES"/>
        </w:rPr>
        <w:t>.</w:t>
      </w:r>
      <w:r w:rsidRPr="002A13B9">
        <w:rPr>
          <w:rFonts w:ascii="Arial" w:hAnsi="Arial" w:cs="Arial"/>
          <w:sz w:val="24"/>
          <w:szCs w:val="24"/>
          <w:lang w:val="es-ES"/>
        </w:rPr>
        <w:t xml:space="preserve"> </w:t>
      </w:r>
    </w:p>
    <w:p w14:paraId="7CEC88B6" w14:textId="6CB790A1"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La instalación de prototipos para </w:t>
      </w:r>
      <w:r w:rsidR="009E665A">
        <w:rPr>
          <w:rFonts w:ascii="Arial" w:hAnsi="Arial" w:cs="Arial"/>
          <w:sz w:val="24"/>
          <w:szCs w:val="24"/>
        </w:rPr>
        <w:t>que sean validados</w:t>
      </w:r>
      <w:r w:rsidR="009E665A" w:rsidRPr="002A13B9">
        <w:rPr>
          <w:rFonts w:ascii="Arial" w:hAnsi="Arial" w:cs="Arial"/>
          <w:sz w:val="24"/>
          <w:szCs w:val="24"/>
        </w:rPr>
        <w:t xml:space="preserve"> </w:t>
      </w:r>
      <w:r w:rsidRPr="002A13B9">
        <w:rPr>
          <w:rFonts w:ascii="Arial" w:hAnsi="Arial" w:cs="Arial"/>
          <w:sz w:val="24"/>
          <w:szCs w:val="24"/>
        </w:rPr>
        <w:t>en fincas de productores es parte de un proceso de evaluación del desempeño de las tecnologías para comprobar que realmente son “apropiadas” a las necesidades reales de los agricultores. Por otra parte, la articulación de un organismo nacional como el IPAF con una universidad nacional como la UBA permite lograr desarrollos complejos con enfoque integral.</w:t>
      </w:r>
    </w:p>
    <w:p w14:paraId="1945A15C" w14:textId="6BA7EE9A" w:rsidR="003419F1" w:rsidRPr="002A13B9" w:rsidRDefault="001D4C7E"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En definitiva, la perspectiva teórica y metodológica del enfoque orientado al actor permite entender que los programas son "construidos" y moldeados por diferentes interacciones de múltiples actores. </w:t>
      </w:r>
      <w:r w:rsidR="007F1C79">
        <w:rPr>
          <w:rFonts w:ascii="Arial" w:hAnsi="Arial" w:cs="Arial"/>
          <w:sz w:val="24"/>
          <w:szCs w:val="24"/>
          <w:lang w:val="es-ES"/>
        </w:rPr>
        <w:t>Con la utilización</w:t>
      </w:r>
      <w:r w:rsidR="007F1C79" w:rsidRPr="003649C2">
        <w:rPr>
          <w:rFonts w:ascii="Arial" w:hAnsi="Arial" w:cs="Arial"/>
          <w:sz w:val="24"/>
          <w:szCs w:val="24"/>
          <w:lang w:val="es-ES"/>
        </w:rPr>
        <w:t xml:space="preserve"> </w:t>
      </w:r>
      <w:r w:rsidR="007F1C79">
        <w:rPr>
          <w:rFonts w:ascii="Arial" w:hAnsi="Arial" w:cs="Arial"/>
          <w:sz w:val="24"/>
          <w:szCs w:val="24"/>
          <w:lang w:val="es-ES"/>
        </w:rPr>
        <w:t>d</w:t>
      </w:r>
      <w:r w:rsidRPr="003649C2">
        <w:rPr>
          <w:rFonts w:ascii="Arial" w:hAnsi="Arial" w:cs="Arial"/>
          <w:sz w:val="24"/>
          <w:szCs w:val="24"/>
          <w:lang w:val="es-ES"/>
        </w:rPr>
        <w:t>el análisis de interfa</w:t>
      </w:r>
      <w:r w:rsidR="007F1C79">
        <w:rPr>
          <w:rFonts w:ascii="Arial" w:hAnsi="Arial" w:cs="Arial"/>
          <w:sz w:val="24"/>
          <w:szCs w:val="24"/>
          <w:lang w:val="es-ES"/>
        </w:rPr>
        <w:t>s</w:t>
      </w:r>
      <w:r w:rsidRPr="003649C2">
        <w:rPr>
          <w:rFonts w:ascii="Arial" w:hAnsi="Arial" w:cs="Arial"/>
          <w:sz w:val="24"/>
          <w:szCs w:val="24"/>
          <w:lang w:val="es-ES"/>
        </w:rPr>
        <w:t>es se comprende</w:t>
      </w:r>
      <w:r w:rsidRPr="002A13B9">
        <w:rPr>
          <w:rFonts w:ascii="Arial" w:hAnsi="Arial" w:cs="Arial"/>
          <w:sz w:val="24"/>
          <w:szCs w:val="24"/>
          <w:lang w:val="es-ES"/>
        </w:rPr>
        <w:t xml:space="preserve"> la forma en que los intereses, metas, percepciones y estrategias de </w:t>
      </w:r>
      <w:r w:rsidRPr="002A13B9">
        <w:rPr>
          <w:rFonts w:ascii="Arial" w:hAnsi="Arial" w:cs="Arial"/>
          <w:sz w:val="24"/>
          <w:szCs w:val="24"/>
          <w:lang w:val="es-ES"/>
        </w:rPr>
        <w:lastRenderedPageBreak/>
        <w:t xml:space="preserve">diversos actores vinculados al programa resultan continuamente readaptados en función de las múltiples interacciones entre los </w:t>
      </w:r>
      <w:r w:rsidR="007F1C79">
        <w:rPr>
          <w:rFonts w:ascii="Arial" w:hAnsi="Arial" w:cs="Arial"/>
          <w:sz w:val="24"/>
          <w:szCs w:val="24"/>
          <w:lang w:val="es-ES"/>
        </w:rPr>
        <w:t>agentes</w:t>
      </w:r>
      <w:r w:rsidR="007F1C79" w:rsidRPr="002A13B9">
        <w:rPr>
          <w:rFonts w:ascii="Arial" w:hAnsi="Arial" w:cs="Arial"/>
          <w:sz w:val="24"/>
          <w:szCs w:val="24"/>
          <w:lang w:val="es-ES"/>
        </w:rPr>
        <w:t xml:space="preserve"> </w:t>
      </w:r>
      <w:r w:rsidRPr="002A13B9">
        <w:rPr>
          <w:rFonts w:ascii="Arial" w:hAnsi="Arial" w:cs="Arial"/>
          <w:sz w:val="24"/>
          <w:szCs w:val="24"/>
          <w:lang w:val="es-ES"/>
        </w:rPr>
        <w:t>locales y extralocales. Sin embargo, las complejas interacciones entre los "proyectos" y prácticas de los actores</w:t>
      </w:r>
      <w:r w:rsidR="007F1C79">
        <w:rPr>
          <w:rFonts w:ascii="Arial" w:hAnsi="Arial" w:cs="Arial"/>
          <w:sz w:val="24"/>
          <w:szCs w:val="24"/>
          <w:lang w:val="es-ES"/>
        </w:rPr>
        <w:t xml:space="preserve"> y </w:t>
      </w:r>
      <w:r w:rsidRPr="002A13B9">
        <w:rPr>
          <w:rFonts w:ascii="Arial" w:hAnsi="Arial" w:cs="Arial"/>
          <w:sz w:val="24"/>
          <w:szCs w:val="24"/>
          <w:lang w:val="es-ES"/>
        </w:rPr>
        <w:t xml:space="preserve">sus resultados esperados e imprevistos crean tanto marcos habilitantes como limitantes </w:t>
      </w:r>
      <w:r w:rsidR="007F1C79">
        <w:rPr>
          <w:rFonts w:ascii="Arial" w:hAnsi="Arial" w:cs="Arial"/>
          <w:sz w:val="24"/>
          <w:szCs w:val="24"/>
          <w:lang w:val="es-ES"/>
        </w:rPr>
        <w:t>para</w:t>
      </w:r>
      <w:r w:rsidR="007F1C79" w:rsidRPr="002A13B9">
        <w:rPr>
          <w:rFonts w:ascii="Arial" w:hAnsi="Arial" w:cs="Arial"/>
          <w:sz w:val="24"/>
          <w:szCs w:val="24"/>
          <w:lang w:val="es-ES"/>
        </w:rPr>
        <w:t xml:space="preserve"> </w:t>
      </w:r>
      <w:r w:rsidRPr="002A13B9">
        <w:rPr>
          <w:rFonts w:ascii="Arial" w:hAnsi="Arial" w:cs="Arial"/>
          <w:sz w:val="24"/>
          <w:szCs w:val="24"/>
          <w:lang w:val="es-ES"/>
        </w:rPr>
        <w:t xml:space="preserve">la acción social. </w:t>
      </w:r>
      <w:r w:rsidR="007F1C79">
        <w:rPr>
          <w:rFonts w:ascii="Arial" w:hAnsi="Arial" w:cs="Arial"/>
          <w:sz w:val="24"/>
          <w:szCs w:val="24"/>
          <w:lang w:val="es-ES"/>
        </w:rPr>
        <w:t>Al focalizarse</w:t>
      </w:r>
      <w:r w:rsidR="007F1C79" w:rsidRPr="002A13B9">
        <w:rPr>
          <w:rFonts w:ascii="Arial" w:hAnsi="Arial" w:cs="Arial"/>
          <w:sz w:val="24"/>
          <w:szCs w:val="24"/>
          <w:lang w:val="es-ES"/>
        </w:rPr>
        <w:t xml:space="preserve"> </w:t>
      </w:r>
      <w:r w:rsidRPr="002A13B9">
        <w:rPr>
          <w:rFonts w:ascii="Arial" w:hAnsi="Arial" w:cs="Arial"/>
          <w:sz w:val="24"/>
          <w:szCs w:val="24"/>
          <w:lang w:val="es-ES"/>
        </w:rPr>
        <w:t>en la interacción de las relaciones internas y externas este enfoque procura brindar una perspectiva más dinámica sobre las intervenciones de desarrollo y los procesos de implementación de políticas</w:t>
      </w:r>
      <w:r w:rsidR="00C26827" w:rsidRPr="002A13B9">
        <w:rPr>
          <w:rFonts w:ascii="Arial" w:hAnsi="Arial" w:cs="Arial"/>
          <w:sz w:val="24"/>
          <w:szCs w:val="24"/>
          <w:lang w:val="es-ES"/>
        </w:rPr>
        <w:t xml:space="preserve"> (Long, 1992)</w:t>
      </w:r>
      <w:r w:rsidRPr="002A13B9">
        <w:rPr>
          <w:rFonts w:ascii="Arial" w:hAnsi="Arial" w:cs="Arial"/>
          <w:sz w:val="24"/>
          <w:szCs w:val="24"/>
          <w:lang w:val="es-ES"/>
        </w:rPr>
        <w:t>.</w:t>
      </w:r>
    </w:p>
    <w:p w14:paraId="12B54544" w14:textId="55A430BE" w:rsidR="00BA3569"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Avanzar en la transformación de aspectos estructurales y productivos (del sector en general y de los agricultores familiares analizados en particular) requeriría </w:t>
      </w:r>
      <w:r w:rsidR="00720D06" w:rsidRPr="002A13B9">
        <w:rPr>
          <w:rFonts w:ascii="Arial" w:hAnsi="Arial" w:cs="Arial"/>
          <w:sz w:val="24"/>
          <w:szCs w:val="24"/>
        </w:rPr>
        <w:t>la implementación</w:t>
      </w:r>
      <w:r w:rsidRPr="002A13B9">
        <w:rPr>
          <w:rFonts w:ascii="Arial" w:hAnsi="Arial" w:cs="Arial"/>
          <w:sz w:val="24"/>
          <w:szCs w:val="24"/>
        </w:rPr>
        <w:t xml:space="preserve"> de políticas que modifiquen las actuales condiciones </w:t>
      </w:r>
      <w:r w:rsidR="007F1C79">
        <w:rPr>
          <w:rFonts w:ascii="Arial" w:hAnsi="Arial" w:cs="Arial"/>
          <w:sz w:val="24"/>
          <w:szCs w:val="24"/>
        </w:rPr>
        <w:t>vinculadas con el</w:t>
      </w:r>
      <w:r w:rsidRPr="002A13B9">
        <w:rPr>
          <w:rFonts w:ascii="Arial" w:hAnsi="Arial" w:cs="Arial"/>
          <w:sz w:val="24"/>
          <w:szCs w:val="24"/>
        </w:rPr>
        <w:t xml:space="preserve"> uso y acceso a la </w:t>
      </w:r>
      <w:r w:rsidR="00720D06" w:rsidRPr="002A13B9">
        <w:rPr>
          <w:rFonts w:ascii="Arial" w:hAnsi="Arial" w:cs="Arial"/>
          <w:sz w:val="24"/>
          <w:szCs w:val="24"/>
        </w:rPr>
        <w:t>tierra, el</w:t>
      </w:r>
      <w:r w:rsidRPr="002A13B9">
        <w:rPr>
          <w:rFonts w:ascii="Arial" w:hAnsi="Arial" w:cs="Arial"/>
          <w:sz w:val="24"/>
          <w:szCs w:val="24"/>
        </w:rPr>
        <w:t xml:space="preserve"> capital y las formas y organización social del trabajo. </w:t>
      </w:r>
    </w:p>
    <w:p w14:paraId="330E0660" w14:textId="16EEC3EA" w:rsidR="007F1C79" w:rsidRDefault="00BC5DA2" w:rsidP="00707C32">
      <w:pPr>
        <w:spacing w:after="0" w:line="360" w:lineRule="auto"/>
        <w:jc w:val="both"/>
        <w:rPr>
          <w:rFonts w:ascii="Arial" w:hAnsi="Arial" w:cs="Arial"/>
          <w:sz w:val="24"/>
          <w:szCs w:val="24"/>
        </w:rPr>
      </w:pPr>
      <w:r w:rsidRPr="002A13B9">
        <w:rPr>
          <w:rFonts w:ascii="Arial" w:hAnsi="Arial" w:cs="Arial"/>
          <w:sz w:val="24"/>
          <w:szCs w:val="24"/>
        </w:rPr>
        <w:t>De acuerdo a lo sugerido por el Foro de Universidades (2011), coincidimos en que e</w:t>
      </w:r>
      <w:r w:rsidR="001D4C7E" w:rsidRPr="002A13B9">
        <w:rPr>
          <w:rFonts w:ascii="Arial" w:hAnsi="Arial" w:cs="Arial"/>
          <w:sz w:val="24"/>
          <w:szCs w:val="24"/>
        </w:rPr>
        <w:t xml:space="preserve">sto podría trabajarse </w:t>
      </w:r>
      <w:r w:rsidR="007F1C79">
        <w:rPr>
          <w:rFonts w:ascii="Arial" w:hAnsi="Arial" w:cs="Arial"/>
          <w:sz w:val="24"/>
          <w:szCs w:val="24"/>
        </w:rPr>
        <w:t>a</w:t>
      </w:r>
      <w:r w:rsidR="007F1C79" w:rsidRPr="002A13B9">
        <w:rPr>
          <w:rFonts w:ascii="Arial" w:hAnsi="Arial" w:cs="Arial"/>
          <w:sz w:val="24"/>
          <w:szCs w:val="24"/>
        </w:rPr>
        <w:t xml:space="preserve"> </w:t>
      </w:r>
      <w:r w:rsidR="001D4C7E" w:rsidRPr="002A13B9">
        <w:rPr>
          <w:rFonts w:ascii="Arial" w:hAnsi="Arial" w:cs="Arial"/>
          <w:sz w:val="24"/>
          <w:szCs w:val="24"/>
        </w:rPr>
        <w:t>distintos niveles</w:t>
      </w:r>
      <w:r w:rsidR="005C3489" w:rsidRPr="002A13B9">
        <w:rPr>
          <w:rFonts w:ascii="Arial" w:hAnsi="Arial" w:cs="Arial"/>
          <w:sz w:val="24"/>
          <w:szCs w:val="24"/>
        </w:rPr>
        <w:t xml:space="preserve"> en el partido analizado</w:t>
      </w:r>
      <w:r w:rsidR="001D4C7E" w:rsidRPr="002A13B9">
        <w:rPr>
          <w:rFonts w:ascii="Arial" w:hAnsi="Arial" w:cs="Arial"/>
          <w:sz w:val="24"/>
          <w:szCs w:val="24"/>
        </w:rPr>
        <w:t xml:space="preserve">: </w:t>
      </w:r>
    </w:p>
    <w:p w14:paraId="13DEF857" w14:textId="7B6E01DB" w:rsidR="007F1C79" w:rsidRDefault="007F1C79" w:rsidP="00707C32">
      <w:pPr>
        <w:spacing w:after="0" w:line="360" w:lineRule="auto"/>
        <w:jc w:val="both"/>
        <w:rPr>
          <w:rFonts w:ascii="Arial" w:hAnsi="Arial" w:cs="Arial"/>
          <w:sz w:val="24"/>
          <w:szCs w:val="24"/>
        </w:rPr>
      </w:pPr>
      <w:r w:rsidRPr="007F1C79">
        <w:rPr>
          <w:rFonts w:ascii="Arial" w:hAnsi="Arial" w:cs="Arial"/>
          <w:sz w:val="24"/>
          <w:szCs w:val="24"/>
        </w:rPr>
        <w:t>i)</w:t>
      </w:r>
      <w:r>
        <w:rPr>
          <w:rFonts w:ascii="Arial" w:hAnsi="Arial" w:cs="Arial"/>
          <w:sz w:val="24"/>
          <w:szCs w:val="24"/>
        </w:rPr>
        <w:t xml:space="preserve"> </w:t>
      </w:r>
      <w:r w:rsidR="001D4C7E" w:rsidRPr="0088250F">
        <w:rPr>
          <w:rFonts w:ascii="Arial" w:hAnsi="Arial" w:cs="Arial"/>
          <w:sz w:val="24"/>
          <w:szCs w:val="24"/>
        </w:rPr>
        <w:t>jurídico</w:t>
      </w:r>
      <w:r w:rsidR="005C3489" w:rsidRPr="0088250F">
        <w:rPr>
          <w:rFonts w:ascii="Arial" w:hAnsi="Arial" w:cs="Arial"/>
          <w:sz w:val="24"/>
          <w:szCs w:val="24"/>
        </w:rPr>
        <w:t xml:space="preserve">: </w:t>
      </w:r>
      <w:r w:rsidR="001D4C7E" w:rsidRPr="0088250F">
        <w:rPr>
          <w:rFonts w:ascii="Arial" w:hAnsi="Arial" w:cs="Arial"/>
          <w:sz w:val="24"/>
          <w:szCs w:val="24"/>
        </w:rPr>
        <w:t xml:space="preserve">concreción de la reglamentación de la Ley </w:t>
      </w:r>
      <w:r w:rsidRPr="0088250F">
        <w:rPr>
          <w:rFonts w:ascii="Arial" w:hAnsi="Arial" w:cs="Arial"/>
          <w:sz w:val="24"/>
          <w:szCs w:val="24"/>
        </w:rPr>
        <w:t>n</w:t>
      </w:r>
      <w:r w:rsidR="001D4C7E" w:rsidRPr="0088250F">
        <w:rPr>
          <w:rFonts w:ascii="Arial" w:hAnsi="Arial" w:cs="Arial"/>
          <w:sz w:val="24"/>
          <w:szCs w:val="24"/>
        </w:rPr>
        <w:t>acional 27.118 y nuevas ordenanzas municipales que apoyen al sector</w:t>
      </w:r>
      <w:r w:rsidR="005C3489" w:rsidRPr="0088250F">
        <w:rPr>
          <w:rFonts w:ascii="Arial" w:hAnsi="Arial" w:cs="Arial"/>
          <w:sz w:val="24"/>
          <w:szCs w:val="24"/>
        </w:rPr>
        <w:t xml:space="preserve"> (sobre todo respecto del acceso a la tierra y creación de nuevos programas de desarrollo, normativas de comercialización y sanidad que permitan abrir un camino hacia la aplicación de </w:t>
      </w:r>
      <w:r w:rsidRPr="0088250F">
        <w:rPr>
          <w:rFonts w:ascii="Arial" w:hAnsi="Arial" w:cs="Arial"/>
          <w:sz w:val="24"/>
          <w:szCs w:val="24"/>
        </w:rPr>
        <w:t>b</w:t>
      </w:r>
      <w:r w:rsidR="005C3489" w:rsidRPr="0088250F">
        <w:rPr>
          <w:rFonts w:ascii="Arial" w:hAnsi="Arial" w:cs="Arial"/>
          <w:sz w:val="24"/>
          <w:szCs w:val="24"/>
        </w:rPr>
        <w:t xml:space="preserve">uenas </w:t>
      </w:r>
      <w:r w:rsidRPr="0088250F">
        <w:rPr>
          <w:rFonts w:ascii="Arial" w:hAnsi="Arial" w:cs="Arial"/>
          <w:sz w:val="24"/>
          <w:szCs w:val="24"/>
        </w:rPr>
        <w:t>p</w:t>
      </w:r>
      <w:r w:rsidR="005C3489" w:rsidRPr="0088250F">
        <w:rPr>
          <w:rFonts w:ascii="Arial" w:hAnsi="Arial" w:cs="Arial"/>
          <w:sz w:val="24"/>
          <w:szCs w:val="24"/>
        </w:rPr>
        <w:t xml:space="preserve">rácticas </w:t>
      </w:r>
      <w:r w:rsidRPr="0088250F">
        <w:rPr>
          <w:rFonts w:ascii="Arial" w:hAnsi="Arial" w:cs="Arial"/>
          <w:sz w:val="24"/>
          <w:szCs w:val="24"/>
        </w:rPr>
        <w:t>a</w:t>
      </w:r>
      <w:r w:rsidR="005C3489" w:rsidRPr="0088250F">
        <w:rPr>
          <w:rFonts w:ascii="Arial" w:hAnsi="Arial" w:cs="Arial"/>
          <w:sz w:val="24"/>
          <w:szCs w:val="24"/>
        </w:rPr>
        <w:t>gropecuarias, así como mejorar la trazabilidad en la cadena de distribución alimentaria y conseguir canales cortos que beneficien a los agricultores familiares</w:t>
      </w:r>
      <w:r w:rsidR="001D4C7E" w:rsidRPr="0088250F">
        <w:rPr>
          <w:rFonts w:ascii="Arial" w:hAnsi="Arial" w:cs="Arial"/>
          <w:sz w:val="24"/>
          <w:szCs w:val="24"/>
        </w:rPr>
        <w:t xml:space="preserve">); </w:t>
      </w:r>
    </w:p>
    <w:p w14:paraId="60FD022A" w14:textId="464A3B59" w:rsidR="006D5023" w:rsidRDefault="001D4C7E" w:rsidP="00707C32">
      <w:pPr>
        <w:spacing w:after="0" w:line="360" w:lineRule="auto"/>
        <w:jc w:val="both"/>
        <w:rPr>
          <w:rFonts w:ascii="Arial" w:hAnsi="Arial" w:cs="Arial"/>
          <w:sz w:val="24"/>
          <w:szCs w:val="24"/>
        </w:rPr>
      </w:pPr>
      <w:r w:rsidRPr="0088250F">
        <w:rPr>
          <w:rFonts w:ascii="Arial" w:hAnsi="Arial" w:cs="Arial"/>
          <w:sz w:val="24"/>
          <w:szCs w:val="24"/>
        </w:rPr>
        <w:t>ii) laboral</w:t>
      </w:r>
      <w:r w:rsidR="005C3489" w:rsidRPr="0088250F">
        <w:rPr>
          <w:rFonts w:ascii="Arial" w:hAnsi="Arial" w:cs="Arial"/>
          <w:sz w:val="24"/>
          <w:szCs w:val="24"/>
        </w:rPr>
        <w:t xml:space="preserve">: </w:t>
      </w:r>
      <w:r w:rsidR="006D5023" w:rsidRPr="0088250F">
        <w:rPr>
          <w:rFonts w:ascii="Arial" w:hAnsi="Arial" w:cs="Arial"/>
          <w:sz w:val="24"/>
          <w:szCs w:val="24"/>
        </w:rPr>
        <w:t>garantiza</w:t>
      </w:r>
      <w:r w:rsidR="006D5023">
        <w:rPr>
          <w:rFonts w:ascii="Arial" w:hAnsi="Arial" w:cs="Arial"/>
          <w:sz w:val="24"/>
          <w:szCs w:val="24"/>
        </w:rPr>
        <w:t xml:space="preserve">r </w:t>
      </w:r>
      <w:r w:rsidRPr="0088250F">
        <w:rPr>
          <w:rFonts w:ascii="Arial" w:hAnsi="Arial" w:cs="Arial"/>
          <w:sz w:val="24"/>
          <w:szCs w:val="24"/>
        </w:rPr>
        <w:t xml:space="preserve">sistemas de trabajo protegidos y formalizados y </w:t>
      </w:r>
      <w:r w:rsidR="006D5023">
        <w:rPr>
          <w:rFonts w:ascii="Arial" w:hAnsi="Arial" w:cs="Arial"/>
          <w:sz w:val="24"/>
          <w:szCs w:val="24"/>
        </w:rPr>
        <w:t xml:space="preserve">la </w:t>
      </w:r>
      <w:r w:rsidRPr="0088250F">
        <w:rPr>
          <w:rFonts w:ascii="Arial" w:hAnsi="Arial" w:cs="Arial"/>
          <w:sz w:val="24"/>
          <w:szCs w:val="24"/>
        </w:rPr>
        <w:t>erradicación de trabajo indigno</w:t>
      </w:r>
      <w:r w:rsidR="005C3489" w:rsidRPr="0088250F">
        <w:rPr>
          <w:rFonts w:ascii="Arial" w:hAnsi="Arial" w:cs="Arial"/>
          <w:sz w:val="24"/>
          <w:szCs w:val="24"/>
        </w:rPr>
        <w:t xml:space="preserve"> (mediante controles del trabajo en las explotaciones</w:t>
      </w:r>
      <w:r w:rsidR="000E4013" w:rsidRPr="0088250F">
        <w:rPr>
          <w:rFonts w:ascii="Arial" w:hAnsi="Arial" w:cs="Arial"/>
          <w:sz w:val="24"/>
          <w:szCs w:val="24"/>
        </w:rPr>
        <w:t>)</w:t>
      </w:r>
      <w:r w:rsidRPr="0088250F">
        <w:rPr>
          <w:rFonts w:ascii="Arial" w:hAnsi="Arial" w:cs="Arial"/>
          <w:sz w:val="24"/>
          <w:szCs w:val="24"/>
        </w:rPr>
        <w:t xml:space="preserve">; </w:t>
      </w:r>
    </w:p>
    <w:p w14:paraId="609B1A60" w14:textId="28D3AADD" w:rsidR="006D5023" w:rsidRDefault="001D4C7E" w:rsidP="00707C32">
      <w:pPr>
        <w:spacing w:after="0" w:line="360" w:lineRule="auto"/>
        <w:jc w:val="both"/>
        <w:rPr>
          <w:rFonts w:ascii="Arial" w:hAnsi="Arial" w:cs="Arial"/>
          <w:sz w:val="24"/>
          <w:szCs w:val="24"/>
        </w:rPr>
      </w:pPr>
      <w:r w:rsidRPr="0088250F">
        <w:rPr>
          <w:rFonts w:ascii="Arial" w:hAnsi="Arial" w:cs="Arial"/>
          <w:sz w:val="24"/>
          <w:szCs w:val="24"/>
        </w:rPr>
        <w:t>iii) tecnológico</w:t>
      </w:r>
      <w:r w:rsidR="005C3489" w:rsidRPr="0088250F">
        <w:rPr>
          <w:rFonts w:ascii="Arial" w:hAnsi="Arial" w:cs="Arial"/>
          <w:sz w:val="24"/>
          <w:szCs w:val="24"/>
        </w:rPr>
        <w:t xml:space="preserve">: </w:t>
      </w:r>
      <w:r w:rsidRPr="0088250F">
        <w:rPr>
          <w:rFonts w:ascii="Arial" w:hAnsi="Arial" w:cs="Arial"/>
          <w:sz w:val="24"/>
          <w:szCs w:val="24"/>
        </w:rPr>
        <w:t>generación participativa e interinstitucional de tecnologías apropiadas y apropiables</w:t>
      </w:r>
      <w:r w:rsidR="005C3489" w:rsidRPr="0088250F">
        <w:rPr>
          <w:rFonts w:ascii="Arial" w:hAnsi="Arial" w:cs="Arial"/>
          <w:sz w:val="24"/>
          <w:szCs w:val="24"/>
        </w:rPr>
        <w:t xml:space="preserve"> (replicar en otros lugares del partido la experiencia realizada por el IPAF y conseguir que el Municipio</w:t>
      </w:r>
      <w:r w:rsidR="006D5023">
        <w:rPr>
          <w:rFonts w:ascii="Arial" w:hAnsi="Arial" w:cs="Arial"/>
          <w:sz w:val="24"/>
          <w:szCs w:val="24"/>
        </w:rPr>
        <w:t>,</w:t>
      </w:r>
      <w:r w:rsidR="005C3489" w:rsidRPr="0088250F">
        <w:rPr>
          <w:rFonts w:ascii="Arial" w:hAnsi="Arial" w:cs="Arial"/>
          <w:sz w:val="24"/>
          <w:szCs w:val="24"/>
        </w:rPr>
        <w:t xml:space="preserve"> desde sus distintas Secretarías</w:t>
      </w:r>
      <w:r w:rsidR="006D5023">
        <w:rPr>
          <w:rFonts w:ascii="Arial" w:hAnsi="Arial" w:cs="Arial"/>
          <w:sz w:val="24"/>
          <w:szCs w:val="24"/>
        </w:rPr>
        <w:t>,</w:t>
      </w:r>
      <w:r w:rsidR="005C3489" w:rsidRPr="0088250F">
        <w:rPr>
          <w:rFonts w:ascii="Arial" w:hAnsi="Arial" w:cs="Arial"/>
          <w:sz w:val="24"/>
          <w:szCs w:val="24"/>
        </w:rPr>
        <w:t xml:space="preserve"> apoye estas iniciativas)</w:t>
      </w:r>
      <w:r w:rsidRPr="0088250F">
        <w:rPr>
          <w:rFonts w:ascii="Arial" w:hAnsi="Arial" w:cs="Arial"/>
          <w:sz w:val="24"/>
          <w:szCs w:val="24"/>
        </w:rPr>
        <w:t>;</w:t>
      </w:r>
    </w:p>
    <w:p w14:paraId="71A82456" w14:textId="3FA7332F" w:rsidR="00D91335" w:rsidRDefault="001D4C7E" w:rsidP="00707C32">
      <w:pPr>
        <w:spacing w:after="0" w:line="360" w:lineRule="auto"/>
        <w:jc w:val="both"/>
        <w:rPr>
          <w:rFonts w:ascii="Arial" w:hAnsi="Arial" w:cs="Arial"/>
          <w:sz w:val="24"/>
          <w:szCs w:val="24"/>
        </w:rPr>
      </w:pPr>
      <w:r w:rsidRPr="0088250F">
        <w:rPr>
          <w:rFonts w:ascii="Arial" w:hAnsi="Arial" w:cs="Arial"/>
          <w:sz w:val="24"/>
          <w:szCs w:val="24"/>
        </w:rPr>
        <w:t>iv) acceso diferencial a</w:t>
      </w:r>
      <w:r w:rsidR="006D5023">
        <w:rPr>
          <w:rFonts w:ascii="Arial" w:hAnsi="Arial" w:cs="Arial"/>
          <w:sz w:val="24"/>
          <w:szCs w:val="24"/>
        </w:rPr>
        <w:t>l</w:t>
      </w:r>
      <w:r w:rsidRPr="0088250F">
        <w:rPr>
          <w:rFonts w:ascii="Arial" w:hAnsi="Arial" w:cs="Arial"/>
          <w:sz w:val="24"/>
          <w:szCs w:val="24"/>
        </w:rPr>
        <w:t xml:space="preserve"> crédito para la AF, reforma tributaria que desgrave alimentos</w:t>
      </w:r>
      <w:r w:rsidR="005C3489" w:rsidRPr="0088250F">
        <w:rPr>
          <w:rFonts w:ascii="Arial" w:hAnsi="Arial" w:cs="Arial"/>
          <w:sz w:val="24"/>
          <w:szCs w:val="24"/>
        </w:rPr>
        <w:t xml:space="preserve"> (generación de nuevas líneas de crédito desde el Municipio y difusión de información sobre líneas ya existentes</w:t>
      </w:r>
      <w:r w:rsidR="006D5023">
        <w:rPr>
          <w:rFonts w:ascii="Arial" w:hAnsi="Arial" w:cs="Arial"/>
          <w:sz w:val="24"/>
          <w:szCs w:val="24"/>
        </w:rPr>
        <w:t>,</w:t>
      </w:r>
      <w:r w:rsidR="005C3489" w:rsidRPr="0088250F">
        <w:rPr>
          <w:rFonts w:ascii="Arial" w:hAnsi="Arial" w:cs="Arial"/>
          <w:sz w:val="24"/>
          <w:szCs w:val="24"/>
        </w:rPr>
        <w:t xml:space="preserve"> vinculación con la actividad privada que permita obtención de créditos a baja tasa de retorno, con organizaciones tales como la Cámara de Fabricantes de Maquinarias para la Agricultura Familiar </w:t>
      </w:r>
      <w:r w:rsidR="006D5023">
        <w:rPr>
          <w:rFonts w:ascii="Arial" w:hAnsi="Arial" w:cs="Arial"/>
          <w:sz w:val="24"/>
          <w:szCs w:val="24"/>
        </w:rPr>
        <w:t>─</w:t>
      </w:r>
      <w:r w:rsidR="005C3489" w:rsidRPr="0088250F">
        <w:rPr>
          <w:rFonts w:ascii="Arial" w:hAnsi="Arial" w:cs="Arial"/>
          <w:sz w:val="24"/>
          <w:szCs w:val="24"/>
        </w:rPr>
        <w:t>CAMAF</w:t>
      </w:r>
      <w:r w:rsidR="006D5023">
        <w:rPr>
          <w:rFonts w:ascii="Arial" w:hAnsi="Arial" w:cs="Arial"/>
          <w:sz w:val="24"/>
          <w:szCs w:val="24"/>
        </w:rPr>
        <w:t>─</w:t>
      </w:r>
      <w:r w:rsidR="005C3489" w:rsidRPr="0088250F">
        <w:rPr>
          <w:rFonts w:ascii="Arial" w:hAnsi="Arial" w:cs="Arial"/>
          <w:sz w:val="24"/>
          <w:szCs w:val="24"/>
        </w:rPr>
        <w:t>)</w:t>
      </w:r>
      <w:r w:rsidRPr="0088250F">
        <w:rPr>
          <w:rFonts w:ascii="Arial" w:hAnsi="Arial" w:cs="Arial"/>
          <w:sz w:val="24"/>
          <w:szCs w:val="24"/>
        </w:rPr>
        <w:t xml:space="preserve">; </w:t>
      </w:r>
    </w:p>
    <w:p w14:paraId="2D5EF512" w14:textId="262E7554" w:rsidR="00D91335" w:rsidRDefault="001D4C7E" w:rsidP="00707C32">
      <w:pPr>
        <w:spacing w:after="0" w:line="360" w:lineRule="auto"/>
        <w:jc w:val="both"/>
        <w:rPr>
          <w:rFonts w:ascii="Arial" w:hAnsi="Arial" w:cs="Arial"/>
          <w:sz w:val="24"/>
          <w:szCs w:val="24"/>
        </w:rPr>
      </w:pPr>
      <w:r w:rsidRPr="0088250F">
        <w:rPr>
          <w:rFonts w:ascii="Arial" w:hAnsi="Arial" w:cs="Arial"/>
          <w:sz w:val="24"/>
          <w:szCs w:val="24"/>
        </w:rPr>
        <w:t>v) comercial</w:t>
      </w:r>
      <w:r w:rsidR="005C3489" w:rsidRPr="0088250F">
        <w:rPr>
          <w:rFonts w:ascii="Arial" w:hAnsi="Arial" w:cs="Arial"/>
          <w:sz w:val="24"/>
          <w:szCs w:val="24"/>
        </w:rPr>
        <w:t>:</w:t>
      </w:r>
      <w:r w:rsidR="00720D06" w:rsidRPr="0088250F">
        <w:rPr>
          <w:rFonts w:ascii="Arial" w:hAnsi="Arial" w:cs="Arial"/>
          <w:sz w:val="24"/>
          <w:szCs w:val="24"/>
        </w:rPr>
        <w:t xml:space="preserve"> </w:t>
      </w:r>
      <w:r w:rsidR="00D91335">
        <w:rPr>
          <w:rFonts w:ascii="Arial" w:hAnsi="Arial" w:cs="Arial"/>
          <w:sz w:val="24"/>
          <w:szCs w:val="24"/>
        </w:rPr>
        <w:t>promo</w:t>
      </w:r>
      <w:r w:rsidR="003074A6">
        <w:rPr>
          <w:rFonts w:ascii="Arial" w:hAnsi="Arial" w:cs="Arial"/>
          <w:sz w:val="24"/>
          <w:szCs w:val="24"/>
        </w:rPr>
        <w:t>ver</w:t>
      </w:r>
      <w:r w:rsidR="00D91335" w:rsidRPr="0088250F">
        <w:rPr>
          <w:rFonts w:ascii="Arial" w:hAnsi="Arial" w:cs="Arial"/>
          <w:sz w:val="24"/>
          <w:szCs w:val="24"/>
        </w:rPr>
        <w:t xml:space="preserve"> </w:t>
      </w:r>
      <w:r w:rsidRPr="0088250F">
        <w:rPr>
          <w:rFonts w:ascii="Arial" w:hAnsi="Arial" w:cs="Arial"/>
          <w:sz w:val="24"/>
          <w:szCs w:val="24"/>
        </w:rPr>
        <w:t>formas de comercialización sustentables, de canales cortos y sin intermediarios a mercados de proximidad conservando agrobiodiversidad con inclusión social y arraigo de los productores</w:t>
      </w:r>
      <w:r w:rsidR="00D91335">
        <w:rPr>
          <w:rFonts w:ascii="Arial" w:hAnsi="Arial" w:cs="Arial"/>
          <w:sz w:val="24"/>
          <w:szCs w:val="24"/>
        </w:rPr>
        <w:t xml:space="preserve"> y</w:t>
      </w:r>
      <w:r w:rsidRPr="0088250F">
        <w:rPr>
          <w:rFonts w:ascii="Arial" w:hAnsi="Arial" w:cs="Arial"/>
          <w:sz w:val="24"/>
          <w:szCs w:val="24"/>
        </w:rPr>
        <w:t xml:space="preserve"> reestableciendo </w:t>
      </w:r>
      <w:r w:rsidR="00D91335">
        <w:rPr>
          <w:rFonts w:ascii="Arial" w:hAnsi="Arial" w:cs="Arial"/>
          <w:sz w:val="24"/>
          <w:szCs w:val="24"/>
        </w:rPr>
        <w:t xml:space="preserve">el </w:t>
      </w:r>
      <w:r w:rsidRPr="0088250F">
        <w:rPr>
          <w:rFonts w:ascii="Arial" w:hAnsi="Arial" w:cs="Arial"/>
          <w:sz w:val="24"/>
          <w:szCs w:val="24"/>
        </w:rPr>
        <w:t>lazo productor-consumidor</w:t>
      </w:r>
      <w:r w:rsidR="00D91335">
        <w:rPr>
          <w:rFonts w:ascii="Arial" w:hAnsi="Arial" w:cs="Arial"/>
          <w:sz w:val="24"/>
          <w:szCs w:val="24"/>
        </w:rPr>
        <w:t>;</w:t>
      </w:r>
      <w:r w:rsidRPr="0088250F">
        <w:rPr>
          <w:rFonts w:ascii="Arial" w:hAnsi="Arial" w:cs="Arial"/>
          <w:sz w:val="24"/>
          <w:szCs w:val="24"/>
        </w:rPr>
        <w:t xml:space="preserve"> difusión al consumidor de las ventajas de los productos de la AF</w:t>
      </w:r>
      <w:r w:rsidR="003074A6">
        <w:rPr>
          <w:rFonts w:ascii="Arial" w:hAnsi="Arial" w:cs="Arial"/>
          <w:sz w:val="24"/>
          <w:szCs w:val="24"/>
        </w:rPr>
        <w:t>;</w:t>
      </w:r>
      <w:r w:rsidRPr="0088250F">
        <w:rPr>
          <w:rFonts w:ascii="Arial" w:hAnsi="Arial" w:cs="Arial"/>
          <w:sz w:val="24"/>
          <w:szCs w:val="24"/>
        </w:rPr>
        <w:t xml:space="preserve"> </w:t>
      </w:r>
      <w:r w:rsidRPr="0088250F">
        <w:rPr>
          <w:rFonts w:ascii="Arial" w:hAnsi="Arial" w:cs="Arial"/>
          <w:sz w:val="24"/>
          <w:szCs w:val="24"/>
        </w:rPr>
        <w:lastRenderedPageBreak/>
        <w:t>fortalecimiento de la soberanía alimentaria</w:t>
      </w:r>
      <w:r w:rsidR="005C3489" w:rsidRPr="0088250F">
        <w:rPr>
          <w:rFonts w:ascii="Arial" w:hAnsi="Arial" w:cs="Arial"/>
          <w:sz w:val="24"/>
          <w:szCs w:val="24"/>
        </w:rPr>
        <w:t xml:space="preserve"> (promover y sostener desde el Municipio ferias itinerantes en espacios públicos que se sumen a las ya existentes en el predio del INTA AMBA y en el de la Universidad Nacional de La Matanza)</w:t>
      </w:r>
      <w:r w:rsidRPr="0088250F">
        <w:rPr>
          <w:rFonts w:ascii="Arial" w:hAnsi="Arial" w:cs="Arial"/>
          <w:sz w:val="24"/>
          <w:szCs w:val="24"/>
        </w:rPr>
        <w:t xml:space="preserve">; </w:t>
      </w:r>
    </w:p>
    <w:p w14:paraId="00413B12" w14:textId="5F57E657" w:rsidR="003074A6" w:rsidRDefault="001D4C7E" w:rsidP="00707C32">
      <w:pPr>
        <w:spacing w:after="0" w:line="360" w:lineRule="auto"/>
        <w:jc w:val="both"/>
        <w:rPr>
          <w:rFonts w:ascii="Arial" w:hAnsi="Arial" w:cs="Arial"/>
          <w:sz w:val="24"/>
          <w:szCs w:val="24"/>
        </w:rPr>
      </w:pPr>
      <w:r w:rsidRPr="0088250F">
        <w:rPr>
          <w:rFonts w:ascii="Arial" w:hAnsi="Arial" w:cs="Arial"/>
          <w:sz w:val="24"/>
          <w:szCs w:val="24"/>
        </w:rPr>
        <w:t>vi) organizativo</w:t>
      </w:r>
      <w:r w:rsidR="005C3489" w:rsidRPr="0088250F">
        <w:rPr>
          <w:rFonts w:ascii="Arial" w:hAnsi="Arial" w:cs="Arial"/>
          <w:sz w:val="24"/>
          <w:szCs w:val="24"/>
        </w:rPr>
        <w:t xml:space="preserve">: </w:t>
      </w:r>
      <w:r w:rsidRPr="0088250F">
        <w:rPr>
          <w:rFonts w:ascii="Arial" w:hAnsi="Arial" w:cs="Arial"/>
          <w:sz w:val="24"/>
          <w:szCs w:val="24"/>
        </w:rPr>
        <w:t>promover asociativismo y fortalecer las organizaciones locales ya existentes</w:t>
      </w:r>
      <w:r w:rsidR="00911931" w:rsidRPr="0088250F">
        <w:rPr>
          <w:rFonts w:ascii="Arial" w:hAnsi="Arial" w:cs="Arial"/>
          <w:sz w:val="24"/>
          <w:szCs w:val="24"/>
        </w:rPr>
        <w:t xml:space="preserve"> (mediante</w:t>
      </w:r>
      <w:r w:rsidR="005C3489" w:rsidRPr="0088250F">
        <w:rPr>
          <w:rFonts w:ascii="Arial" w:hAnsi="Arial" w:cs="Arial"/>
          <w:sz w:val="24"/>
          <w:szCs w:val="24"/>
        </w:rPr>
        <w:t xml:space="preserve"> convenios entre organizaciones para lograr acciones comunes, gestión de microemprendimientos asociativos)</w:t>
      </w:r>
      <w:r w:rsidRPr="0088250F">
        <w:rPr>
          <w:rFonts w:ascii="Arial" w:hAnsi="Arial" w:cs="Arial"/>
          <w:sz w:val="24"/>
          <w:szCs w:val="24"/>
        </w:rPr>
        <w:t xml:space="preserve">; </w:t>
      </w:r>
    </w:p>
    <w:p w14:paraId="42DB25EA" w14:textId="324D47F0" w:rsidR="003419F1" w:rsidRPr="0088250F" w:rsidRDefault="001D4C7E" w:rsidP="00707C32">
      <w:pPr>
        <w:spacing w:after="0" w:line="360" w:lineRule="auto"/>
        <w:jc w:val="both"/>
        <w:rPr>
          <w:rFonts w:ascii="Arial" w:hAnsi="Arial" w:cs="Arial"/>
          <w:sz w:val="24"/>
          <w:szCs w:val="24"/>
        </w:rPr>
      </w:pPr>
      <w:r w:rsidRPr="0088250F">
        <w:rPr>
          <w:rFonts w:ascii="Arial" w:hAnsi="Arial" w:cs="Arial"/>
          <w:sz w:val="24"/>
          <w:szCs w:val="24"/>
        </w:rPr>
        <w:t>vii) político</w:t>
      </w:r>
      <w:r w:rsidR="005C3489" w:rsidRPr="0088250F">
        <w:rPr>
          <w:rFonts w:ascii="Arial" w:hAnsi="Arial" w:cs="Arial"/>
          <w:sz w:val="24"/>
          <w:szCs w:val="24"/>
        </w:rPr>
        <w:t>:</w:t>
      </w:r>
      <w:r w:rsidR="00911931" w:rsidRPr="0088250F">
        <w:rPr>
          <w:rFonts w:ascii="Arial" w:hAnsi="Arial" w:cs="Arial"/>
          <w:sz w:val="24"/>
          <w:szCs w:val="24"/>
        </w:rPr>
        <w:t xml:space="preserve"> </w:t>
      </w:r>
      <w:r w:rsidRPr="0088250F">
        <w:rPr>
          <w:rFonts w:ascii="Arial" w:hAnsi="Arial" w:cs="Arial"/>
          <w:sz w:val="24"/>
          <w:szCs w:val="24"/>
        </w:rPr>
        <w:t xml:space="preserve">organizar gestión asociada entre productores y </w:t>
      </w:r>
      <w:r w:rsidR="003074A6">
        <w:rPr>
          <w:rFonts w:ascii="Arial" w:hAnsi="Arial" w:cs="Arial"/>
          <w:sz w:val="24"/>
          <w:szCs w:val="24"/>
        </w:rPr>
        <w:t>M</w:t>
      </w:r>
      <w:r w:rsidRPr="0088250F">
        <w:rPr>
          <w:rFonts w:ascii="Arial" w:hAnsi="Arial" w:cs="Arial"/>
          <w:sz w:val="24"/>
          <w:szCs w:val="24"/>
        </w:rPr>
        <w:t xml:space="preserve">unicipio </w:t>
      </w:r>
      <w:r w:rsidR="003074A6">
        <w:rPr>
          <w:rFonts w:ascii="Arial" w:hAnsi="Arial" w:cs="Arial"/>
          <w:sz w:val="24"/>
          <w:szCs w:val="24"/>
        </w:rPr>
        <w:t>tomando a</w:t>
      </w:r>
      <w:r w:rsidR="003074A6" w:rsidRPr="0088250F">
        <w:rPr>
          <w:rFonts w:ascii="Arial" w:hAnsi="Arial" w:cs="Arial"/>
          <w:sz w:val="24"/>
          <w:szCs w:val="24"/>
        </w:rPr>
        <w:t xml:space="preserve"> </w:t>
      </w:r>
      <w:r w:rsidRPr="0088250F">
        <w:rPr>
          <w:rFonts w:ascii="Arial" w:hAnsi="Arial" w:cs="Arial"/>
          <w:sz w:val="24"/>
          <w:szCs w:val="24"/>
        </w:rPr>
        <w:t>los primeros como sujetos políticos en el marco de una cultura participativa</w:t>
      </w:r>
      <w:r w:rsidR="003074A6">
        <w:rPr>
          <w:rFonts w:ascii="Arial" w:hAnsi="Arial" w:cs="Arial"/>
          <w:sz w:val="24"/>
          <w:szCs w:val="24"/>
        </w:rPr>
        <w:t>;</w:t>
      </w:r>
      <w:r w:rsidRPr="0088250F">
        <w:rPr>
          <w:rFonts w:ascii="Arial" w:hAnsi="Arial" w:cs="Arial"/>
          <w:sz w:val="24"/>
          <w:szCs w:val="24"/>
        </w:rPr>
        <w:t xml:space="preserve"> desplazamiento de los clientelismos y mayor autonomía respecto de los poderes constituidos</w:t>
      </w:r>
      <w:r w:rsidR="005C3489" w:rsidRPr="0088250F">
        <w:rPr>
          <w:rFonts w:ascii="Arial" w:hAnsi="Arial" w:cs="Arial"/>
          <w:sz w:val="24"/>
          <w:szCs w:val="24"/>
        </w:rPr>
        <w:t xml:space="preserve">; promoción de </w:t>
      </w:r>
      <w:r w:rsidR="003074A6">
        <w:rPr>
          <w:rFonts w:ascii="Arial" w:hAnsi="Arial" w:cs="Arial"/>
          <w:sz w:val="24"/>
          <w:szCs w:val="24"/>
        </w:rPr>
        <w:t>m</w:t>
      </w:r>
      <w:r w:rsidR="005C3489" w:rsidRPr="0088250F">
        <w:rPr>
          <w:rFonts w:ascii="Arial" w:hAnsi="Arial" w:cs="Arial"/>
          <w:sz w:val="24"/>
          <w:szCs w:val="24"/>
        </w:rPr>
        <w:t xml:space="preserve">esas </w:t>
      </w:r>
      <w:r w:rsidR="003074A6">
        <w:rPr>
          <w:rFonts w:ascii="Arial" w:hAnsi="Arial" w:cs="Arial"/>
          <w:sz w:val="24"/>
          <w:szCs w:val="24"/>
        </w:rPr>
        <w:t>m</w:t>
      </w:r>
      <w:r w:rsidR="005C3489" w:rsidRPr="0088250F">
        <w:rPr>
          <w:rFonts w:ascii="Arial" w:hAnsi="Arial" w:cs="Arial"/>
          <w:sz w:val="24"/>
          <w:szCs w:val="24"/>
        </w:rPr>
        <w:t xml:space="preserve">ultiactorales o </w:t>
      </w:r>
      <w:r w:rsidR="003074A6">
        <w:rPr>
          <w:rFonts w:ascii="Arial" w:hAnsi="Arial" w:cs="Arial"/>
          <w:sz w:val="24"/>
          <w:szCs w:val="24"/>
        </w:rPr>
        <w:t>co</w:t>
      </w:r>
      <w:r w:rsidR="005C3489" w:rsidRPr="0088250F">
        <w:rPr>
          <w:rFonts w:ascii="Arial" w:hAnsi="Arial" w:cs="Arial"/>
          <w:sz w:val="24"/>
          <w:szCs w:val="24"/>
        </w:rPr>
        <w:t xml:space="preserve">nsejos </w:t>
      </w:r>
      <w:r w:rsidR="003074A6">
        <w:rPr>
          <w:rFonts w:ascii="Arial" w:hAnsi="Arial" w:cs="Arial"/>
          <w:sz w:val="24"/>
          <w:szCs w:val="24"/>
        </w:rPr>
        <w:t>a</w:t>
      </w:r>
      <w:r w:rsidR="005C3489" w:rsidRPr="0088250F">
        <w:rPr>
          <w:rFonts w:ascii="Arial" w:hAnsi="Arial" w:cs="Arial"/>
          <w:sz w:val="24"/>
          <w:szCs w:val="24"/>
        </w:rPr>
        <w:t xml:space="preserve">sesores </w:t>
      </w:r>
      <w:r w:rsidR="003074A6">
        <w:rPr>
          <w:rFonts w:ascii="Arial" w:hAnsi="Arial" w:cs="Arial"/>
          <w:sz w:val="24"/>
          <w:szCs w:val="24"/>
        </w:rPr>
        <w:t>l</w:t>
      </w:r>
      <w:r w:rsidR="005C3489" w:rsidRPr="0088250F">
        <w:rPr>
          <w:rFonts w:ascii="Arial" w:hAnsi="Arial" w:cs="Arial"/>
          <w:sz w:val="24"/>
          <w:szCs w:val="24"/>
        </w:rPr>
        <w:t xml:space="preserve">ocales conformados por </w:t>
      </w:r>
      <w:r w:rsidR="003074A6">
        <w:rPr>
          <w:rFonts w:ascii="Arial" w:hAnsi="Arial" w:cs="Arial"/>
          <w:sz w:val="24"/>
          <w:szCs w:val="24"/>
        </w:rPr>
        <w:t xml:space="preserve">una </w:t>
      </w:r>
      <w:r w:rsidR="005C3489" w:rsidRPr="0088250F">
        <w:rPr>
          <w:rFonts w:ascii="Arial" w:hAnsi="Arial" w:cs="Arial"/>
          <w:sz w:val="24"/>
          <w:szCs w:val="24"/>
        </w:rPr>
        <w:t>multiplicidad de actores involucrados</w:t>
      </w:r>
      <w:r w:rsidRPr="0088250F">
        <w:rPr>
          <w:rFonts w:ascii="Arial" w:hAnsi="Arial" w:cs="Arial"/>
          <w:sz w:val="24"/>
          <w:szCs w:val="24"/>
        </w:rPr>
        <w:t>.</w:t>
      </w:r>
    </w:p>
    <w:p w14:paraId="600CDC14" w14:textId="77777777" w:rsidR="00E87A1F"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En suma, integración, eficiencia y sustentabilidad son claves para el futuro de la AF.</w:t>
      </w:r>
    </w:p>
    <w:p w14:paraId="144909F3" w14:textId="15914C0D" w:rsidR="00E87A1F" w:rsidRPr="002A13B9" w:rsidRDefault="000E4013" w:rsidP="00707C32">
      <w:pPr>
        <w:spacing w:after="0" w:line="360" w:lineRule="auto"/>
        <w:jc w:val="both"/>
        <w:rPr>
          <w:rFonts w:ascii="Arial" w:hAnsi="Arial" w:cs="Arial"/>
          <w:sz w:val="24"/>
          <w:szCs w:val="24"/>
          <w:lang w:val="es-ES"/>
        </w:rPr>
      </w:pPr>
      <w:r w:rsidRPr="002A13B9">
        <w:rPr>
          <w:rFonts w:ascii="Arial" w:hAnsi="Arial" w:cs="Arial"/>
          <w:sz w:val="24"/>
          <w:szCs w:val="24"/>
        </w:rPr>
        <w:t>Los e</w:t>
      </w:r>
      <w:r w:rsidR="00E87A1F" w:rsidRPr="002A13B9">
        <w:rPr>
          <w:rFonts w:ascii="Arial" w:hAnsi="Arial" w:cs="Arial"/>
          <w:sz w:val="24"/>
          <w:szCs w:val="24"/>
        </w:rPr>
        <w:t xml:space="preserve">lementos de eficiencia de este sector, en contraste con la explotación capitalista, </w:t>
      </w:r>
      <w:r w:rsidRPr="002A13B9">
        <w:rPr>
          <w:rFonts w:ascii="Arial" w:hAnsi="Arial" w:cs="Arial"/>
          <w:sz w:val="24"/>
          <w:szCs w:val="24"/>
        </w:rPr>
        <w:t>están dados por</w:t>
      </w:r>
      <w:r w:rsidR="003074A6">
        <w:rPr>
          <w:rFonts w:ascii="Arial" w:hAnsi="Arial" w:cs="Arial"/>
          <w:sz w:val="24"/>
          <w:szCs w:val="24"/>
        </w:rPr>
        <w:t xml:space="preserve"> la</w:t>
      </w:r>
      <w:r w:rsidR="00E87A1F" w:rsidRPr="002A13B9">
        <w:rPr>
          <w:rFonts w:ascii="Arial" w:hAnsi="Arial" w:cs="Arial"/>
          <w:sz w:val="24"/>
          <w:szCs w:val="24"/>
        </w:rPr>
        <w:t xml:space="preserve"> mano de obra familiar, que </w:t>
      </w:r>
      <w:r w:rsidR="00E87A1F" w:rsidRPr="002A13B9">
        <w:rPr>
          <w:rFonts w:ascii="Arial" w:hAnsi="Arial" w:cs="Arial"/>
          <w:sz w:val="24"/>
          <w:szCs w:val="24"/>
          <w:lang w:val="es-ES"/>
        </w:rPr>
        <w:t>estructura tanto procesos sociales como productivos de la explotación</w:t>
      </w:r>
      <w:r w:rsidR="003074A6">
        <w:rPr>
          <w:rFonts w:ascii="Arial" w:hAnsi="Arial" w:cs="Arial"/>
          <w:sz w:val="24"/>
          <w:szCs w:val="24"/>
          <w:lang w:val="es-ES"/>
        </w:rPr>
        <w:t>, y el</w:t>
      </w:r>
      <w:r w:rsidR="00E87A1F" w:rsidRPr="002A13B9">
        <w:rPr>
          <w:rFonts w:ascii="Arial" w:hAnsi="Arial" w:cs="Arial"/>
          <w:sz w:val="24"/>
          <w:szCs w:val="24"/>
          <w:lang w:val="es-ES"/>
        </w:rPr>
        <w:t xml:space="preserve"> grado de mercantilización</w:t>
      </w:r>
      <w:r w:rsidR="00050C46">
        <w:rPr>
          <w:rFonts w:ascii="Arial" w:hAnsi="Arial" w:cs="Arial"/>
          <w:sz w:val="24"/>
          <w:szCs w:val="24"/>
          <w:lang w:val="es-ES"/>
        </w:rPr>
        <w:t>,</w:t>
      </w:r>
      <w:r w:rsidR="00E87A1F" w:rsidRPr="002A13B9">
        <w:rPr>
          <w:rFonts w:ascii="Arial" w:hAnsi="Arial" w:cs="Arial"/>
          <w:sz w:val="24"/>
          <w:szCs w:val="24"/>
          <w:lang w:val="es-ES"/>
        </w:rPr>
        <w:t xml:space="preserve"> </w:t>
      </w:r>
      <w:r w:rsidR="00050C46">
        <w:rPr>
          <w:rFonts w:ascii="Arial" w:hAnsi="Arial" w:cs="Arial"/>
          <w:sz w:val="24"/>
          <w:szCs w:val="24"/>
          <w:lang w:val="es-ES"/>
        </w:rPr>
        <w:t xml:space="preserve">que es una </w:t>
      </w:r>
      <w:r w:rsidR="00E87A1F" w:rsidRPr="002A13B9">
        <w:rPr>
          <w:rFonts w:ascii="Arial" w:hAnsi="Arial" w:cs="Arial"/>
          <w:sz w:val="24"/>
          <w:szCs w:val="24"/>
          <w:lang w:val="es-ES"/>
        </w:rPr>
        <w:t xml:space="preserve">ventaja competitiva por </w:t>
      </w:r>
      <w:r w:rsidR="00050C46">
        <w:rPr>
          <w:rFonts w:ascii="Arial" w:hAnsi="Arial" w:cs="Arial"/>
          <w:sz w:val="24"/>
          <w:szCs w:val="24"/>
          <w:lang w:val="es-ES"/>
        </w:rPr>
        <w:t xml:space="preserve">el </w:t>
      </w:r>
      <w:r w:rsidR="00E87A1F" w:rsidRPr="002A13B9">
        <w:rPr>
          <w:rFonts w:ascii="Arial" w:hAnsi="Arial" w:cs="Arial"/>
          <w:sz w:val="24"/>
          <w:szCs w:val="24"/>
          <w:lang w:val="es-ES"/>
        </w:rPr>
        <w:t>uso de relaciones sociales no mercantilizadas</w:t>
      </w:r>
      <w:r w:rsidR="00BA3569" w:rsidRPr="002A13B9">
        <w:rPr>
          <w:rFonts w:ascii="Arial" w:hAnsi="Arial" w:cs="Arial"/>
          <w:sz w:val="24"/>
          <w:szCs w:val="24"/>
          <w:lang w:val="es-ES"/>
        </w:rPr>
        <w:t>.</w:t>
      </w:r>
    </w:p>
    <w:p w14:paraId="15D2DF4A" w14:textId="738AE166" w:rsidR="00BA3569" w:rsidRPr="002A13B9" w:rsidRDefault="00BA3569" w:rsidP="00707C32">
      <w:pPr>
        <w:spacing w:after="0" w:line="360" w:lineRule="auto"/>
        <w:jc w:val="both"/>
        <w:rPr>
          <w:rFonts w:ascii="Arial" w:hAnsi="Arial" w:cs="Arial"/>
          <w:sz w:val="24"/>
          <w:szCs w:val="24"/>
          <w:lang w:val="es-ES"/>
        </w:rPr>
      </w:pPr>
      <w:r w:rsidRPr="002A13B9">
        <w:rPr>
          <w:rFonts w:ascii="Arial" w:hAnsi="Arial" w:cs="Arial"/>
          <w:sz w:val="24"/>
          <w:szCs w:val="24"/>
          <w:lang w:val="es-ES"/>
        </w:rPr>
        <w:t xml:space="preserve">En cuanto a sustentabilidad, </w:t>
      </w:r>
      <w:r w:rsidR="000E4013" w:rsidRPr="002A13B9">
        <w:rPr>
          <w:rFonts w:ascii="Arial" w:hAnsi="Arial" w:cs="Arial"/>
          <w:sz w:val="24"/>
          <w:szCs w:val="24"/>
          <w:lang w:val="es-ES"/>
        </w:rPr>
        <w:t xml:space="preserve">es necesario </w:t>
      </w:r>
      <w:r w:rsidRPr="002A13B9">
        <w:rPr>
          <w:rFonts w:ascii="Arial" w:hAnsi="Arial" w:cs="Arial"/>
          <w:sz w:val="24"/>
          <w:szCs w:val="24"/>
          <w:lang w:val="es-ES"/>
        </w:rPr>
        <w:t xml:space="preserve">promover la transición agroecológica de estos agricultores matanceros, </w:t>
      </w:r>
      <w:r w:rsidR="00050C46">
        <w:rPr>
          <w:rFonts w:ascii="Arial" w:hAnsi="Arial" w:cs="Arial"/>
          <w:sz w:val="24"/>
          <w:szCs w:val="24"/>
          <w:lang w:val="es-ES"/>
        </w:rPr>
        <w:t>con la creación de</w:t>
      </w:r>
      <w:r w:rsidR="00050C46" w:rsidRPr="002A13B9">
        <w:rPr>
          <w:rFonts w:ascii="Arial" w:hAnsi="Arial" w:cs="Arial"/>
          <w:sz w:val="24"/>
          <w:szCs w:val="24"/>
          <w:lang w:val="es-ES"/>
        </w:rPr>
        <w:t xml:space="preserve"> </w:t>
      </w:r>
      <w:r w:rsidRPr="002A13B9">
        <w:rPr>
          <w:rFonts w:ascii="Arial" w:hAnsi="Arial" w:cs="Arial"/>
          <w:sz w:val="24"/>
          <w:szCs w:val="24"/>
          <w:lang w:val="es-ES"/>
        </w:rPr>
        <w:t xml:space="preserve">programas y proyectos que impulsen este modo de producción que busca maximizar productividad minimizando </w:t>
      </w:r>
      <w:r w:rsidR="00050C46">
        <w:rPr>
          <w:rFonts w:ascii="Arial" w:hAnsi="Arial" w:cs="Arial"/>
          <w:sz w:val="24"/>
          <w:szCs w:val="24"/>
          <w:lang w:val="es-ES"/>
        </w:rPr>
        <w:t xml:space="preserve">el </w:t>
      </w:r>
      <w:r w:rsidRPr="002A13B9">
        <w:rPr>
          <w:rFonts w:ascii="Arial" w:hAnsi="Arial" w:cs="Arial"/>
          <w:sz w:val="24"/>
          <w:szCs w:val="24"/>
          <w:lang w:val="es-ES"/>
        </w:rPr>
        <w:t xml:space="preserve">uso de insumos externos, </w:t>
      </w:r>
      <w:r w:rsidR="00050C46">
        <w:rPr>
          <w:rFonts w:ascii="Arial" w:hAnsi="Arial" w:cs="Arial"/>
          <w:sz w:val="24"/>
          <w:szCs w:val="24"/>
          <w:lang w:val="es-ES"/>
        </w:rPr>
        <w:t xml:space="preserve">y que </w:t>
      </w:r>
      <w:r w:rsidRPr="002A13B9">
        <w:rPr>
          <w:rFonts w:ascii="Arial" w:hAnsi="Arial" w:cs="Arial"/>
          <w:sz w:val="24"/>
          <w:szCs w:val="24"/>
          <w:lang w:val="es-ES"/>
        </w:rPr>
        <w:t>respeta y pon</w:t>
      </w:r>
      <w:r w:rsidR="00050C46">
        <w:rPr>
          <w:rFonts w:ascii="Arial" w:hAnsi="Arial" w:cs="Arial"/>
          <w:sz w:val="24"/>
          <w:szCs w:val="24"/>
          <w:lang w:val="es-ES"/>
        </w:rPr>
        <w:t>e</w:t>
      </w:r>
      <w:r w:rsidRPr="002A13B9">
        <w:rPr>
          <w:rFonts w:ascii="Arial" w:hAnsi="Arial" w:cs="Arial"/>
          <w:sz w:val="24"/>
          <w:szCs w:val="24"/>
          <w:lang w:val="es-ES"/>
        </w:rPr>
        <w:t xml:space="preserve"> en valor la cultura local proteg</w:t>
      </w:r>
      <w:r w:rsidR="00050C46">
        <w:rPr>
          <w:rFonts w:ascii="Arial" w:hAnsi="Arial" w:cs="Arial"/>
          <w:sz w:val="24"/>
          <w:szCs w:val="24"/>
          <w:lang w:val="es-ES"/>
        </w:rPr>
        <w:t xml:space="preserve">iendo </w:t>
      </w:r>
      <w:r w:rsidRPr="002A13B9">
        <w:rPr>
          <w:rFonts w:ascii="Arial" w:hAnsi="Arial" w:cs="Arial"/>
          <w:sz w:val="24"/>
          <w:szCs w:val="24"/>
          <w:lang w:val="es-ES"/>
        </w:rPr>
        <w:t>el ambiente</w:t>
      </w:r>
      <w:r w:rsidR="00050C46">
        <w:rPr>
          <w:rFonts w:ascii="Arial" w:hAnsi="Arial" w:cs="Arial"/>
          <w:sz w:val="24"/>
          <w:szCs w:val="24"/>
          <w:lang w:val="es-ES"/>
        </w:rPr>
        <w:t xml:space="preserve"> y</w:t>
      </w:r>
      <w:r w:rsidRPr="002A13B9">
        <w:rPr>
          <w:rFonts w:ascii="Arial" w:hAnsi="Arial" w:cs="Arial"/>
          <w:sz w:val="24"/>
          <w:szCs w:val="24"/>
          <w:lang w:val="es-ES"/>
        </w:rPr>
        <w:t xml:space="preserve"> pagando salarios justos.</w:t>
      </w:r>
    </w:p>
    <w:p w14:paraId="37256DEE" w14:textId="461BA692" w:rsidR="00E87A1F" w:rsidRPr="002A13B9" w:rsidRDefault="00E87A1F" w:rsidP="00707C32">
      <w:pPr>
        <w:spacing w:after="0" w:line="360" w:lineRule="auto"/>
        <w:jc w:val="both"/>
        <w:rPr>
          <w:rFonts w:ascii="Arial" w:hAnsi="Arial" w:cs="Arial"/>
          <w:sz w:val="24"/>
          <w:szCs w:val="24"/>
        </w:rPr>
      </w:pPr>
      <w:r w:rsidRPr="002A13B9">
        <w:rPr>
          <w:rFonts w:ascii="Arial" w:hAnsi="Arial" w:cs="Arial"/>
          <w:sz w:val="24"/>
          <w:szCs w:val="24"/>
        </w:rPr>
        <w:t xml:space="preserve">La trayectoria histórica de la AF demuestra la posibilidad de su activación política </w:t>
      </w:r>
      <w:r w:rsidR="00050C46">
        <w:rPr>
          <w:rFonts w:ascii="Arial" w:hAnsi="Arial" w:cs="Arial"/>
          <w:sz w:val="24"/>
          <w:szCs w:val="24"/>
        </w:rPr>
        <w:t>si se lograra</w:t>
      </w:r>
      <w:r w:rsidR="00050C46" w:rsidRPr="002A13B9">
        <w:rPr>
          <w:rFonts w:ascii="Arial" w:hAnsi="Arial" w:cs="Arial"/>
          <w:sz w:val="24"/>
          <w:szCs w:val="24"/>
        </w:rPr>
        <w:t xml:space="preserve"> </w:t>
      </w:r>
      <w:r w:rsidRPr="002A13B9">
        <w:rPr>
          <w:rFonts w:ascii="Arial" w:hAnsi="Arial" w:cs="Arial"/>
          <w:sz w:val="24"/>
          <w:szCs w:val="24"/>
        </w:rPr>
        <w:t>mayor visibilidad de sus aportes económicos y de su inserción territorial</w:t>
      </w:r>
      <w:r w:rsidR="003D7AA5" w:rsidRPr="002A13B9">
        <w:rPr>
          <w:rFonts w:ascii="Arial" w:hAnsi="Arial" w:cs="Arial"/>
          <w:sz w:val="24"/>
          <w:szCs w:val="24"/>
        </w:rPr>
        <w:t xml:space="preserve"> </w:t>
      </w:r>
      <w:r w:rsidR="00C64842" w:rsidRPr="002A13B9">
        <w:rPr>
          <w:rFonts w:ascii="Arial" w:hAnsi="Arial" w:cs="Arial"/>
          <w:sz w:val="24"/>
          <w:szCs w:val="24"/>
        </w:rPr>
        <w:t>(Neiman, 20</w:t>
      </w:r>
      <w:r w:rsidR="000E4013" w:rsidRPr="002A13B9">
        <w:rPr>
          <w:rFonts w:ascii="Arial" w:hAnsi="Arial" w:cs="Arial"/>
          <w:sz w:val="24"/>
          <w:szCs w:val="24"/>
        </w:rPr>
        <w:t>1</w:t>
      </w:r>
      <w:r w:rsidR="00C64842" w:rsidRPr="002A13B9">
        <w:rPr>
          <w:rFonts w:ascii="Arial" w:hAnsi="Arial" w:cs="Arial"/>
          <w:sz w:val="24"/>
          <w:szCs w:val="24"/>
        </w:rPr>
        <w:t>0</w:t>
      </w:r>
      <w:r w:rsidR="000E4013" w:rsidRPr="002A13B9">
        <w:rPr>
          <w:rFonts w:ascii="Arial" w:hAnsi="Arial" w:cs="Arial"/>
          <w:sz w:val="24"/>
          <w:szCs w:val="24"/>
        </w:rPr>
        <w:t>).</w:t>
      </w:r>
      <w:r w:rsidRPr="002A13B9">
        <w:rPr>
          <w:rFonts w:ascii="Arial" w:hAnsi="Arial" w:cs="Arial"/>
          <w:sz w:val="24"/>
          <w:szCs w:val="24"/>
        </w:rPr>
        <w:t xml:space="preserve"> </w:t>
      </w:r>
      <w:r w:rsidR="009B7C89" w:rsidRPr="002A13B9">
        <w:rPr>
          <w:rFonts w:ascii="Arial" w:hAnsi="Arial" w:cs="Arial"/>
          <w:sz w:val="24"/>
          <w:szCs w:val="24"/>
        </w:rPr>
        <w:t xml:space="preserve">La </w:t>
      </w:r>
      <w:r w:rsidRPr="002A13B9">
        <w:rPr>
          <w:rFonts w:ascii="Arial" w:hAnsi="Arial" w:cs="Arial"/>
          <w:sz w:val="24"/>
          <w:szCs w:val="24"/>
        </w:rPr>
        <w:t>construcción de nuevas intervenciones o ampliación de las ya existentes se relaciona con el desarrollo y fortalecimiento de modalidades organizativas</w:t>
      </w:r>
      <w:r w:rsidR="00BA3569" w:rsidRPr="002A13B9">
        <w:rPr>
          <w:rFonts w:ascii="Arial" w:hAnsi="Arial" w:cs="Arial"/>
          <w:sz w:val="24"/>
          <w:szCs w:val="24"/>
        </w:rPr>
        <w:t xml:space="preserve"> de integración con otros sectores,</w:t>
      </w:r>
      <w:r w:rsidRPr="002A13B9">
        <w:rPr>
          <w:rFonts w:ascii="Arial" w:hAnsi="Arial" w:cs="Arial"/>
          <w:sz w:val="24"/>
          <w:szCs w:val="24"/>
        </w:rPr>
        <w:t xml:space="preserve"> que articulen demandas gremiales con acciones económicas, para mejorar las condiciones productivas y de vida de e</w:t>
      </w:r>
      <w:r w:rsidR="009B7C89" w:rsidRPr="002A13B9">
        <w:rPr>
          <w:rFonts w:ascii="Arial" w:hAnsi="Arial" w:cs="Arial"/>
          <w:sz w:val="24"/>
          <w:szCs w:val="24"/>
        </w:rPr>
        <w:t>stos agricultores</w:t>
      </w:r>
      <w:r w:rsidRPr="002A13B9">
        <w:rPr>
          <w:rFonts w:ascii="Arial" w:hAnsi="Arial" w:cs="Arial"/>
          <w:sz w:val="24"/>
          <w:szCs w:val="24"/>
        </w:rPr>
        <w:t>.</w:t>
      </w:r>
    </w:p>
    <w:p w14:paraId="163E9602" w14:textId="77777777" w:rsidR="00FD55E8" w:rsidRDefault="00FD55E8" w:rsidP="00707C32">
      <w:pPr>
        <w:spacing w:after="0" w:line="360" w:lineRule="auto"/>
        <w:jc w:val="both"/>
        <w:rPr>
          <w:rFonts w:ascii="Arial" w:hAnsi="Arial" w:cs="Arial"/>
          <w:sz w:val="24"/>
          <w:szCs w:val="24"/>
        </w:rPr>
      </w:pPr>
    </w:p>
    <w:p w14:paraId="75074C9D" w14:textId="779372C0" w:rsidR="003419F1" w:rsidRPr="002A13B9" w:rsidRDefault="001D4C7E" w:rsidP="00707C32">
      <w:pPr>
        <w:spacing w:after="0" w:line="360" w:lineRule="auto"/>
        <w:jc w:val="both"/>
        <w:rPr>
          <w:rFonts w:ascii="Arial" w:hAnsi="Arial" w:cs="Arial"/>
          <w:b/>
          <w:sz w:val="24"/>
          <w:szCs w:val="24"/>
        </w:rPr>
      </w:pPr>
      <w:r w:rsidRPr="002A13B9">
        <w:rPr>
          <w:rFonts w:ascii="Arial" w:hAnsi="Arial" w:cs="Arial"/>
          <w:b/>
          <w:sz w:val="24"/>
          <w:szCs w:val="24"/>
        </w:rPr>
        <w:t>Bibliografía</w:t>
      </w:r>
    </w:p>
    <w:p w14:paraId="34130EB5" w14:textId="6AFC7051"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Arroyo, D. (2005).</w:t>
      </w:r>
      <w:r w:rsidR="005E50C3">
        <w:rPr>
          <w:rFonts w:ascii="Arial" w:hAnsi="Arial" w:cs="Arial"/>
          <w:sz w:val="24"/>
          <w:szCs w:val="24"/>
        </w:rPr>
        <w:t xml:space="preserve"> </w:t>
      </w:r>
      <w:r w:rsidRPr="002A13B9">
        <w:rPr>
          <w:rFonts w:ascii="Arial" w:hAnsi="Arial" w:cs="Arial"/>
          <w:i/>
          <w:sz w:val="24"/>
          <w:szCs w:val="24"/>
        </w:rPr>
        <w:t>Modelos de gestión municipal y niveles de planificación en Argentina</w:t>
      </w:r>
      <w:r w:rsidRPr="002A13B9">
        <w:rPr>
          <w:rFonts w:ascii="Arial" w:hAnsi="Arial" w:cs="Arial"/>
          <w:sz w:val="24"/>
          <w:szCs w:val="24"/>
        </w:rPr>
        <w:t xml:space="preserve">. Posgrado en Desarrollo Local y Economía Social 2005. </w:t>
      </w:r>
      <w:r w:rsidR="00A303B8">
        <w:rPr>
          <w:rFonts w:ascii="Arial" w:hAnsi="Arial" w:cs="Arial"/>
          <w:sz w:val="24"/>
          <w:szCs w:val="24"/>
        </w:rPr>
        <w:t>Buenos Aires</w:t>
      </w:r>
      <w:r w:rsidRPr="002A13B9">
        <w:rPr>
          <w:rFonts w:ascii="Arial" w:hAnsi="Arial" w:cs="Arial"/>
          <w:sz w:val="24"/>
          <w:szCs w:val="24"/>
        </w:rPr>
        <w:t>: FLACSO.</w:t>
      </w:r>
    </w:p>
    <w:p w14:paraId="5A281057" w14:textId="716DC6AA"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lastRenderedPageBreak/>
        <w:t>Asiaín, A. (2013). González Cat</w:t>
      </w:r>
      <w:r w:rsidR="005E50C3">
        <w:rPr>
          <w:rFonts w:ascii="Arial" w:hAnsi="Arial" w:cs="Arial"/>
          <w:sz w:val="24"/>
          <w:szCs w:val="24"/>
        </w:rPr>
        <w:t>á</w:t>
      </w:r>
      <w:r w:rsidRPr="002A13B9">
        <w:rPr>
          <w:rFonts w:ascii="Arial" w:hAnsi="Arial" w:cs="Arial"/>
          <w:sz w:val="24"/>
          <w:szCs w:val="24"/>
        </w:rPr>
        <w:t xml:space="preserve">n y Virrey del Pino: La soja matancera hace su aparición. </w:t>
      </w:r>
      <w:r w:rsidRPr="005E50C3">
        <w:rPr>
          <w:rFonts w:ascii="Arial" w:hAnsi="Arial" w:cs="Arial"/>
          <w:i/>
          <w:sz w:val="24"/>
          <w:szCs w:val="24"/>
        </w:rPr>
        <w:t>Diario NCO</w:t>
      </w:r>
      <w:r w:rsidRPr="002A13B9">
        <w:rPr>
          <w:rFonts w:ascii="Arial" w:hAnsi="Arial" w:cs="Arial"/>
          <w:sz w:val="24"/>
          <w:szCs w:val="24"/>
        </w:rPr>
        <w:t xml:space="preserve">. Recuperado de </w:t>
      </w:r>
      <w:hyperlink r:id="rId9">
        <w:r w:rsidRPr="002A13B9">
          <w:rPr>
            <w:rStyle w:val="EnlacedeInternet"/>
            <w:rFonts w:ascii="Arial" w:hAnsi="Arial" w:cs="Arial"/>
            <w:sz w:val="24"/>
            <w:szCs w:val="24"/>
          </w:rPr>
          <w:t>http://noticiasconobjetividad.wordpress.com/2013/03/27/gonzalez-catan-y-virrey-del-pino-la-soja-matancera-hace-su-aparicion/</w:t>
        </w:r>
      </w:hyperlink>
    </w:p>
    <w:p w14:paraId="1BF42620" w14:textId="1F982A6E"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Barsky, A (2005). El periurbano productivo, un espacio en constante transformación. </w:t>
      </w:r>
      <w:r w:rsidR="005E50C3">
        <w:rPr>
          <w:rFonts w:ascii="Arial" w:hAnsi="Arial" w:cs="Arial"/>
          <w:sz w:val="24"/>
          <w:szCs w:val="24"/>
        </w:rPr>
        <w:t>I</w:t>
      </w:r>
      <w:r w:rsidRPr="002A13B9">
        <w:rPr>
          <w:rFonts w:ascii="Arial" w:hAnsi="Arial" w:cs="Arial"/>
          <w:sz w:val="24"/>
          <w:szCs w:val="24"/>
        </w:rPr>
        <w:t>ntroducción al estado del debate, con referencias al caso de Buenos Aires.</w:t>
      </w:r>
      <w:r w:rsidR="005E50C3">
        <w:rPr>
          <w:rFonts w:ascii="Arial" w:hAnsi="Arial" w:cs="Arial"/>
          <w:sz w:val="24"/>
          <w:szCs w:val="24"/>
        </w:rPr>
        <w:t xml:space="preserve"> </w:t>
      </w:r>
      <w:r w:rsidRPr="002A13B9">
        <w:rPr>
          <w:rFonts w:ascii="Arial" w:hAnsi="Arial" w:cs="Arial"/>
          <w:i/>
          <w:sz w:val="24"/>
          <w:szCs w:val="24"/>
        </w:rPr>
        <w:t>Scripta Nova, revista electrónica de geografía y ciencias sociales</w:t>
      </w:r>
      <w:r w:rsidRPr="002A13B9">
        <w:rPr>
          <w:rFonts w:ascii="Arial" w:hAnsi="Arial" w:cs="Arial"/>
          <w:sz w:val="24"/>
          <w:szCs w:val="24"/>
        </w:rPr>
        <w:t>,</w:t>
      </w:r>
      <w:r w:rsidRPr="002A13B9">
        <w:rPr>
          <w:rFonts w:ascii="Arial" w:hAnsi="Arial" w:cs="Arial"/>
          <w:i/>
          <w:sz w:val="24"/>
          <w:szCs w:val="24"/>
        </w:rPr>
        <w:t xml:space="preserve"> </w:t>
      </w:r>
      <w:r w:rsidR="005E50C3">
        <w:rPr>
          <w:rFonts w:ascii="Arial" w:hAnsi="Arial" w:cs="Arial"/>
          <w:i/>
          <w:sz w:val="24"/>
          <w:szCs w:val="24"/>
        </w:rPr>
        <w:t>9</w:t>
      </w:r>
      <w:r w:rsidR="005E50C3" w:rsidRPr="0088250F">
        <w:rPr>
          <w:rFonts w:ascii="Arial" w:hAnsi="Arial" w:cs="Arial"/>
          <w:sz w:val="24"/>
          <w:szCs w:val="24"/>
        </w:rPr>
        <w:t>(</w:t>
      </w:r>
      <w:r w:rsidRPr="002A13B9">
        <w:rPr>
          <w:rFonts w:ascii="Arial" w:hAnsi="Arial" w:cs="Arial"/>
          <w:sz w:val="24"/>
          <w:szCs w:val="24"/>
        </w:rPr>
        <w:t>194</w:t>
      </w:r>
      <w:r w:rsidR="005E50C3">
        <w:rPr>
          <w:rFonts w:ascii="Arial" w:hAnsi="Arial" w:cs="Arial"/>
          <w:sz w:val="24"/>
          <w:szCs w:val="24"/>
        </w:rPr>
        <w:t>),</w:t>
      </w:r>
      <w:r w:rsidRPr="002A13B9">
        <w:rPr>
          <w:rFonts w:ascii="Arial" w:hAnsi="Arial" w:cs="Arial"/>
          <w:sz w:val="24"/>
          <w:szCs w:val="24"/>
        </w:rPr>
        <w:t xml:space="preserve"> (36)</w:t>
      </w:r>
      <w:r w:rsidR="00691934">
        <w:rPr>
          <w:rFonts w:ascii="Arial" w:hAnsi="Arial" w:cs="Arial"/>
          <w:sz w:val="24"/>
          <w:szCs w:val="24"/>
        </w:rPr>
        <w:t xml:space="preserve">. Disponible en: </w:t>
      </w:r>
      <w:hyperlink r:id="rId10" w:history="1">
        <w:r w:rsidR="00691934" w:rsidRPr="00B82E87">
          <w:rPr>
            <w:rStyle w:val="Hipervnculo"/>
            <w:rFonts w:ascii="Arial" w:hAnsi="Arial" w:cs="Arial"/>
            <w:sz w:val="24"/>
            <w:szCs w:val="24"/>
          </w:rPr>
          <w:t>http://www.ub.edu/geocrit/sn/sn-194-36.htm</w:t>
        </w:r>
      </w:hyperlink>
      <w:r w:rsidR="00691934">
        <w:rPr>
          <w:rFonts w:ascii="Arial" w:hAnsi="Arial" w:cs="Arial"/>
          <w:sz w:val="24"/>
          <w:szCs w:val="24"/>
        </w:rPr>
        <w:t xml:space="preserve"> (entrada 1</w:t>
      </w:r>
      <w:r w:rsidR="000D23DC">
        <w:rPr>
          <w:rFonts w:ascii="Arial" w:hAnsi="Arial" w:cs="Arial"/>
          <w:sz w:val="24"/>
          <w:szCs w:val="24"/>
        </w:rPr>
        <w:t>4/08/2017)</w:t>
      </w:r>
      <w:r w:rsidRPr="002A13B9">
        <w:rPr>
          <w:rFonts w:ascii="Arial" w:hAnsi="Arial" w:cs="Arial"/>
          <w:sz w:val="24"/>
          <w:szCs w:val="24"/>
        </w:rPr>
        <w:t xml:space="preserve"> </w:t>
      </w:r>
      <w:r w:rsidR="005E50C3">
        <w:rPr>
          <w:rFonts w:ascii="Arial" w:hAnsi="Arial" w:cs="Arial"/>
          <w:sz w:val="24"/>
          <w:szCs w:val="24"/>
        </w:rPr>
        <w:t xml:space="preserve"> </w:t>
      </w:r>
    </w:p>
    <w:p w14:paraId="00676B9A" w14:textId="03D342ED"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Barsky, A. y Aboitiz</w:t>
      </w:r>
      <w:r w:rsidR="005E50C3">
        <w:rPr>
          <w:rFonts w:ascii="Arial" w:hAnsi="Arial" w:cs="Arial"/>
          <w:sz w:val="24"/>
          <w:szCs w:val="24"/>
        </w:rPr>
        <w:t>,</w:t>
      </w:r>
      <w:r w:rsidRPr="002A13B9">
        <w:rPr>
          <w:rFonts w:ascii="Arial" w:hAnsi="Arial" w:cs="Arial"/>
          <w:sz w:val="24"/>
          <w:szCs w:val="24"/>
        </w:rPr>
        <w:t xml:space="preserve"> </w:t>
      </w:r>
      <w:r w:rsidR="005E50C3" w:rsidRPr="002A13B9">
        <w:rPr>
          <w:rFonts w:ascii="Arial" w:hAnsi="Arial" w:cs="Arial"/>
          <w:sz w:val="24"/>
          <w:szCs w:val="24"/>
        </w:rPr>
        <w:t xml:space="preserve">P. </w:t>
      </w:r>
      <w:r w:rsidRPr="002A13B9">
        <w:rPr>
          <w:rFonts w:ascii="Arial" w:hAnsi="Arial" w:cs="Arial"/>
          <w:sz w:val="24"/>
          <w:szCs w:val="24"/>
        </w:rPr>
        <w:t>(2011). La agricultura periurbana en la agenda pública. Implementación de políticas municipales, provinciales y nacionales para el sostenimiento del cinturón verde en los bordes de la Región Metropolitana de Buenos Aires (2000-2010). En</w:t>
      </w:r>
      <w:r w:rsidR="005E50C3">
        <w:rPr>
          <w:rFonts w:ascii="Arial" w:hAnsi="Arial" w:cs="Arial"/>
          <w:sz w:val="24"/>
          <w:szCs w:val="24"/>
        </w:rPr>
        <w:t xml:space="preserve"> </w:t>
      </w:r>
      <w:r w:rsidRPr="002A13B9">
        <w:rPr>
          <w:rFonts w:ascii="Arial" w:hAnsi="Arial" w:cs="Arial"/>
          <w:i/>
          <w:sz w:val="24"/>
          <w:szCs w:val="24"/>
        </w:rPr>
        <w:t>Jornadas “Memoria y oportunidades en el agro argentino: burocracia, tecnología y medio ambiente (1930-2010)”.</w:t>
      </w:r>
      <w:r w:rsidRPr="002A13B9">
        <w:rPr>
          <w:rFonts w:ascii="Arial" w:hAnsi="Arial" w:cs="Arial"/>
          <w:sz w:val="24"/>
          <w:szCs w:val="24"/>
        </w:rPr>
        <w:t xml:space="preserve"> U</w:t>
      </w:r>
      <w:r w:rsidR="00C64842" w:rsidRPr="002A13B9">
        <w:rPr>
          <w:rFonts w:ascii="Arial" w:hAnsi="Arial" w:cs="Arial"/>
          <w:sz w:val="24"/>
          <w:szCs w:val="24"/>
        </w:rPr>
        <w:t>NQUI.</w:t>
      </w:r>
    </w:p>
    <w:p w14:paraId="65AAE70F" w14:textId="798603C6" w:rsidR="00C26827" w:rsidRPr="002A13B9" w:rsidRDefault="00C26827" w:rsidP="00707C32">
      <w:pPr>
        <w:spacing w:after="0" w:line="360" w:lineRule="auto"/>
        <w:jc w:val="both"/>
        <w:rPr>
          <w:rFonts w:ascii="Arial" w:hAnsi="Arial" w:cs="Arial"/>
          <w:sz w:val="24"/>
          <w:szCs w:val="24"/>
        </w:rPr>
      </w:pPr>
      <w:r w:rsidRPr="002A13B9">
        <w:rPr>
          <w:rFonts w:ascii="Arial" w:hAnsi="Arial" w:cs="Arial"/>
          <w:sz w:val="24"/>
          <w:szCs w:val="24"/>
        </w:rPr>
        <w:t>Battista, S.; Feito</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M.</w:t>
      </w:r>
      <w:r w:rsidR="005E50C3">
        <w:rPr>
          <w:rFonts w:ascii="Arial" w:hAnsi="Arial" w:cs="Arial"/>
          <w:sz w:val="24"/>
          <w:szCs w:val="24"/>
        </w:rPr>
        <w:t xml:space="preserve"> </w:t>
      </w:r>
      <w:r w:rsidR="005E50C3" w:rsidRPr="002A13B9">
        <w:rPr>
          <w:rFonts w:ascii="Arial" w:hAnsi="Arial" w:cs="Arial"/>
          <w:sz w:val="24"/>
          <w:szCs w:val="24"/>
        </w:rPr>
        <w:t>C</w:t>
      </w:r>
      <w:r w:rsidRPr="002A13B9">
        <w:rPr>
          <w:rFonts w:ascii="Arial" w:hAnsi="Arial" w:cs="Arial"/>
          <w:sz w:val="24"/>
          <w:szCs w:val="24"/>
        </w:rPr>
        <w:t>; Cruz</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A.</w:t>
      </w:r>
      <w:r w:rsidR="005E50C3">
        <w:rPr>
          <w:rFonts w:ascii="Arial" w:hAnsi="Arial" w:cs="Arial"/>
          <w:sz w:val="24"/>
          <w:szCs w:val="24"/>
        </w:rPr>
        <w:t xml:space="preserve"> </w:t>
      </w:r>
      <w:r w:rsidR="005E50C3" w:rsidRPr="002A13B9">
        <w:rPr>
          <w:rFonts w:ascii="Arial" w:hAnsi="Arial" w:cs="Arial"/>
          <w:sz w:val="24"/>
          <w:szCs w:val="24"/>
        </w:rPr>
        <w:t>O.</w:t>
      </w:r>
      <w:r w:rsidRPr="002A13B9">
        <w:rPr>
          <w:rFonts w:ascii="Arial" w:hAnsi="Arial" w:cs="Arial"/>
          <w:sz w:val="24"/>
          <w:szCs w:val="24"/>
        </w:rPr>
        <w:t>; Irigoyen</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M.</w:t>
      </w:r>
      <w:r w:rsidR="005E50C3">
        <w:rPr>
          <w:rFonts w:ascii="Arial" w:hAnsi="Arial" w:cs="Arial"/>
          <w:sz w:val="24"/>
          <w:szCs w:val="24"/>
        </w:rPr>
        <w:t xml:space="preserve"> </w:t>
      </w:r>
      <w:r w:rsidR="005E50C3" w:rsidRPr="002A13B9">
        <w:rPr>
          <w:rFonts w:ascii="Arial" w:hAnsi="Arial" w:cs="Arial"/>
          <w:sz w:val="24"/>
          <w:szCs w:val="24"/>
        </w:rPr>
        <w:t>S.</w:t>
      </w:r>
      <w:r w:rsidRPr="002A13B9">
        <w:rPr>
          <w:rFonts w:ascii="Arial" w:hAnsi="Arial" w:cs="Arial"/>
          <w:sz w:val="24"/>
          <w:szCs w:val="24"/>
        </w:rPr>
        <w:t>; Virdó</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A.</w:t>
      </w:r>
      <w:r w:rsidR="005E50C3">
        <w:rPr>
          <w:rFonts w:ascii="Arial" w:hAnsi="Arial" w:cs="Arial"/>
          <w:sz w:val="24"/>
          <w:szCs w:val="24"/>
        </w:rPr>
        <w:t xml:space="preserve"> </w:t>
      </w:r>
      <w:r w:rsidR="005E50C3" w:rsidRPr="002A13B9">
        <w:rPr>
          <w:rFonts w:ascii="Arial" w:hAnsi="Arial" w:cs="Arial"/>
          <w:sz w:val="24"/>
          <w:szCs w:val="24"/>
        </w:rPr>
        <w:t>N.</w:t>
      </w:r>
      <w:r w:rsidRPr="002A13B9">
        <w:rPr>
          <w:rFonts w:ascii="Arial" w:hAnsi="Arial" w:cs="Arial"/>
          <w:sz w:val="24"/>
          <w:szCs w:val="24"/>
        </w:rPr>
        <w:t>; Aznar</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M.</w:t>
      </w:r>
      <w:r w:rsidR="005E50C3">
        <w:rPr>
          <w:rFonts w:ascii="Arial" w:hAnsi="Arial" w:cs="Arial"/>
          <w:sz w:val="24"/>
          <w:szCs w:val="24"/>
        </w:rPr>
        <w:t xml:space="preserve"> </w:t>
      </w:r>
      <w:r w:rsidR="005E50C3" w:rsidRPr="002A13B9">
        <w:rPr>
          <w:rFonts w:ascii="Arial" w:hAnsi="Arial" w:cs="Arial"/>
          <w:sz w:val="24"/>
          <w:szCs w:val="24"/>
        </w:rPr>
        <w:t>V.</w:t>
      </w:r>
      <w:r w:rsidRPr="002A13B9">
        <w:rPr>
          <w:rFonts w:ascii="Arial" w:hAnsi="Arial" w:cs="Arial"/>
          <w:sz w:val="24"/>
          <w:szCs w:val="24"/>
        </w:rPr>
        <w:t>; Lipera</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L.</w:t>
      </w:r>
      <w:r w:rsidRPr="002A13B9">
        <w:rPr>
          <w:rFonts w:ascii="Arial" w:hAnsi="Arial" w:cs="Arial"/>
          <w:sz w:val="24"/>
          <w:szCs w:val="24"/>
        </w:rPr>
        <w:t>; Pettinato</w:t>
      </w:r>
      <w:r w:rsidR="005E50C3">
        <w:rPr>
          <w:rFonts w:ascii="Arial" w:hAnsi="Arial" w:cs="Arial"/>
          <w:sz w:val="24"/>
          <w:szCs w:val="24"/>
        </w:rPr>
        <w:t>,</w:t>
      </w:r>
      <w:r w:rsidR="005E50C3" w:rsidRPr="005E50C3">
        <w:rPr>
          <w:rFonts w:ascii="Arial" w:hAnsi="Arial" w:cs="Arial"/>
          <w:sz w:val="24"/>
          <w:szCs w:val="24"/>
        </w:rPr>
        <w:t xml:space="preserve"> </w:t>
      </w:r>
      <w:r w:rsidR="005E50C3" w:rsidRPr="002A13B9">
        <w:rPr>
          <w:rFonts w:ascii="Arial" w:hAnsi="Arial" w:cs="Arial"/>
          <w:sz w:val="24"/>
          <w:szCs w:val="24"/>
        </w:rPr>
        <w:t>S.</w:t>
      </w:r>
      <w:r w:rsidRPr="002A13B9">
        <w:rPr>
          <w:rFonts w:ascii="Arial" w:hAnsi="Arial" w:cs="Arial"/>
          <w:sz w:val="24"/>
          <w:szCs w:val="24"/>
        </w:rPr>
        <w:t>; Almonacid</w:t>
      </w:r>
      <w:r w:rsidR="005E50C3">
        <w:rPr>
          <w:rFonts w:ascii="Arial" w:hAnsi="Arial" w:cs="Arial"/>
          <w:sz w:val="24"/>
          <w:szCs w:val="24"/>
        </w:rPr>
        <w:t>,</w:t>
      </w:r>
      <w:r w:rsidRPr="002A13B9">
        <w:rPr>
          <w:rFonts w:ascii="Arial" w:hAnsi="Arial" w:cs="Arial"/>
          <w:sz w:val="24"/>
          <w:szCs w:val="24"/>
        </w:rPr>
        <w:t xml:space="preserve"> </w:t>
      </w:r>
      <w:r w:rsidR="005E50C3" w:rsidRPr="002A13B9">
        <w:rPr>
          <w:rFonts w:ascii="Arial" w:hAnsi="Arial" w:cs="Arial"/>
          <w:sz w:val="24"/>
          <w:szCs w:val="24"/>
        </w:rPr>
        <w:t xml:space="preserve">C. </w:t>
      </w:r>
      <w:r w:rsidRPr="002A13B9">
        <w:rPr>
          <w:rFonts w:ascii="Arial" w:hAnsi="Arial" w:cs="Arial"/>
          <w:sz w:val="24"/>
          <w:szCs w:val="24"/>
        </w:rPr>
        <w:t xml:space="preserve">(2014). La </w:t>
      </w:r>
      <w:r w:rsidR="00D549EB" w:rsidRPr="002A13B9">
        <w:rPr>
          <w:rFonts w:ascii="Arial" w:hAnsi="Arial" w:cs="Arial"/>
          <w:sz w:val="24"/>
          <w:szCs w:val="24"/>
        </w:rPr>
        <w:t>potencialidad del</w:t>
      </w:r>
      <w:r w:rsidRPr="002A13B9">
        <w:rPr>
          <w:rFonts w:ascii="Arial" w:hAnsi="Arial" w:cs="Arial"/>
          <w:sz w:val="24"/>
          <w:szCs w:val="24"/>
        </w:rPr>
        <w:t xml:space="preserve"> sector agrícola matancero para un proceso de desarrollo sustentable: actualidad, antecedentes y perspectivas futuras. Informe de Avance Proyecto PROINCE, UNLAM (mimeo).</w:t>
      </w:r>
    </w:p>
    <w:p w14:paraId="1A979B7C" w14:textId="5DAFADEC"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Battista, S.; Feito</w:t>
      </w:r>
      <w:r w:rsidR="005E50C3">
        <w:rPr>
          <w:rFonts w:ascii="Arial" w:hAnsi="Arial" w:cs="Arial"/>
          <w:sz w:val="24"/>
          <w:szCs w:val="24"/>
        </w:rPr>
        <w:t>,</w:t>
      </w:r>
      <w:r w:rsidRPr="002A13B9">
        <w:rPr>
          <w:rFonts w:ascii="Arial" w:hAnsi="Arial" w:cs="Arial"/>
          <w:sz w:val="24"/>
          <w:szCs w:val="24"/>
        </w:rPr>
        <w:t xml:space="preserve"> </w:t>
      </w:r>
      <w:r w:rsidR="005E50C3" w:rsidRPr="002A13B9">
        <w:rPr>
          <w:rFonts w:ascii="Arial" w:hAnsi="Arial" w:cs="Arial"/>
          <w:sz w:val="24"/>
          <w:szCs w:val="24"/>
        </w:rPr>
        <w:t>M</w:t>
      </w:r>
      <w:r w:rsidR="005E50C3">
        <w:rPr>
          <w:rFonts w:ascii="Arial" w:hAnsi="Arial" w:cs="Arial"/>
          <w:sz w:val="24"/>
          <w:szCs w:val="24"/>
        </w:rPr>
        <w:t>.</w:t>
      </w:r>
      <w:r w:rsidR="005E50C3" w:rsidRPr="002A13B9">
        <w:rPr>
          <w:rFonts w:ascii="Arial" w:hAnsi="Arial" w:cs="Arial"/>
          <w:sz w:val="24"/>
          <w:szCs w:val="24"/>
        </w:rPr>
        <w:t xml:space="preserve"> C</w:t>
      </w:r>
      <w:r w:rsidR="005E50C3">
        <w:rPr>
          <w:rFonts w:ascii="Arial" w:hAnsi="Arial" w:cs="Arial"/>
          <w:sz w:val="24"/>
          <w:szCs w:val="24"/>
        </w:rPr>
        <w:t>.</w:t>
      </w:r>
      <w:r w:rsidR="005E50C3" w:rsidRPr="002A13B9">
        <w:rPr>
          <w:rFonts w:ascii="Arial" w:hAnsi="Arial" w:cs="Arial"/>
          <w:sz w:val="24"/>
          <w:szCs w:val="24"/>
        </w:rPr>
        <w:t xml:space="preserve"> </w:t>
      </w:r>
      <w:r w:rsidRPr="002A13B9">
        <w:rPr>
          <w:rFonts w:ascii="Arial" w:hAnsi="Arial" w:cs="Arial"/>
          <w:sz w:val="24"/>
          <w:szCs w:val="24"/>
        </w:rPr>
        <w:t xml:space="preserve">(2015). Territorialidad y políticas públicas. El ámbito rural de La Matanza. Dossier “Migraciones, agricultura y políticas públicas en Argentina”. </w:t>
      </w:r>
      <w:r w:rsidRPr="002A13B9">
        <w:rPr>
          <w:rFonts w:ascii="Arial" w:hAnsi="Arial" w:cs="Arial"/>
          <w:i/>
          <w:sz w:val="24"/>
          <w:szCs w:val="24"/>
        </w:rPr>
        <w:t xml:space="preserve">Revista de Ciencias Sociales Segunda </w:t>
      </w:r>
      <w:r w:rsidR="005E50C3">
        <w:rPr>
          <w:rFonts w:ascii="Arial" w:hAnsi="Arial" w:cs="Arial"/>
          <w:i/>
          <w:sz w:val="24"/>
          <w:szCs w:val="24"/>
        </w:rPr>
        <w:t>É</w:t>
      </w:r>
      <w:r w:rsidRPr="002A13B9">
        <w:rPr>
          <w:rFonts w:ascii="Arial" w:hAnsi="Arial" w:cs="Arial"/>
          <w:i/>
          <w:sz w:val="24"/>
          <w:szCs w:val="24"/>
        </w:rPr>
        <w:t>poca</w:t>
      </w:r>
      <w:r w:rsidRPr="002A13B9">
        <w:rPr>
          <w:rFonts w:ascii="Arial" w:hAnsi="Arial" w:cs="Arial"/>
          <w:sz w:val="24"/>
          <w:szCs w:val="24"/>
        </w:rPr>
        <w:t xml:space="preserve">, UNQUI. Año7, </w:t>
      </w:r>
      <w:r w:rsidRPr="0088250F">
        <w:rPr>
          <w:rFonts w:ascii="Arial" w:hAnsi="Arial" w:cs="Arial"/>
          <w:i/>
          <w:sz w:val="24"/>
          <w:szCs w:val="24"/>
        </w:rPr>
        <w:t>2</w:t>
      </w:r>
      <w:r w:rsidR="005E50C3" w:rsidRPr="0088250F">
        <w:rPr>
          <w:rFonts w:ascii="Arial" w:hAnsi="Arial" w:cs="Arial"/>
          <w:i/>
          <w:sz w:val="24"/>
          <w:szCs w:val="24"/>
        </w:rPr>
        <w:t>8</w:t>
      </w:r>
      <w:r w:rsidR="005E50C3">
        <w:rPr>
          <w:rFonts w:ascii="Arial" w:hAnsi="Arial" w:cs="Arial"/>
          <w:sz w:val="24"/>
          <w:szCs w:val="24"/>
        </w:rPr>
        <w:t>.</w:t>
      </w:r>
      <w:r w:rsidRPr="002A13B9">
        <w:rPr>
          <w:rFonts w:ascii="Arial" w:hAnsi="Arial" w:cs="Arial"/>
          <w:sz w:val="24"/>
          <w:szCs w:val="24"/>
        </w:rPr>
        <w:t xml:space="preserve"> </w:t>
      </w:r>
    </w:p>
    <w:p w14:paraId="4534A1CA" w14:textId="6B8A1F4C"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Benencia, R.; Quaranta</w:t>
      </w:r>
      <w:r w:rsidR="005E50C3">
        <w:rPr>
          <w:rFonts w:ascii="Arial" w:hAnsi="Arial" w:cs="Arial"/>
          <w:sz w:val="24"/>
          <w:szCs w:val="24"/>
        </w:rPr>
        <w:t>,</w:t>
      </w:r>
      <w:r w:rsidRPr="002A13B9">
        <w:rPr>
          <w:rFonts w:ascii="Arial" w:hAnsi="Arial" w:cs="Arial"/>
          <w:sz w:val="24"/>
          <w:szCs w:val="24"/>
        </w:rPr>
        <w:t xml:space="preserve"> </w:t>
      </w:r>
      <w:r w:rsidR="005E50C3" w:rsidRPr="002A13B9">
        <w:rPr>
          <w:rFonts w:ascii="Arial" w:hAnsi="Arial" w:cs="Arial"/>
          <w:sz w:val="24"/>
          <w:szCs w:val="24"/>
        </w:rPr>
        <w:t>G</w:t>
      </w:r>
      <w:r w:rsidR="00D549EB" w:rsidRPr="002A13B9">
        <w:rPr>
          <w:rFonts w:ascii="Arial" w:hAnsi="Arial" w:cs="Arial"/>
          <w:sz w:val="24"/>
          <w:szCs w:val="24"/>
        </w:rPr>
        <w:t>. &amp;</w:t>
      </w:r>
      <w:r w:rsidRPr="002A13B9">
        <w:rPr>
          <w:rFonts w:ascii="Arial" w:hAnsi="Arial" w:cs="Arial"/>
          <w:sz w:val="24"/>
          <w:szCs w:val="24"/>
        </w:rPr>
        <w:t xml:space="preserve"> Souza Casadinho</w:t>
      </w:r>
      <w:r w:rsidR="005E50C3">
        <w:rPr>
          <w:rFonts w:ascii="Arial" w:hAnsi="Arial" w:cs="Arial"/>
          <w:sz w:val="24"/>
          <w:szCs w:val="24"/>
        </w:rPr>
        <w:t>,</w:t>
      </w:r>
      <w:r w:rsidRPr="002A13B9">
        <w:rPr>
          <w:rFonts w:ascii="Arial" w:hAnsi="Arial" w:cs="Arial"/>
          <w:sz w:val="24"/>
          <w:szCs w:val="24"/>
        </w:rPr>
        <w:t xml:space="preserve"> </w:t>
      </w:r>
      <w:r w:rsidR="005E50C3" w:rsidRPr="002A13B9">
        <w:rPr>
          <w:rFonts w:ascii="Arial" w:hAnsi="Arial" w:cs="Arial"/>
          <w:sz w:val="24"/>
          <w:szCs w:val="24"/>
        </w:rPr>
        <w:t xml:space="preserve">J. </w:t>
      </w:r>
      <w:r w:rsidRPr="002A13B9">
        <w:rPr>
          <w:rFonts w:ascii="Arial" w:hAnsi="Arial" w:cs="Arial"/>
          <w:sz w:val="24"/>
          <w:szCs w:val="24"/>
        </w:rPr>
        <w:t>(comps) (2009).</w:t>
      </w:r>
      <w:r w:rsidRPr="002A13B9">
        <w:rPr>
          <w:rFonts w:ascii="Arial" w:hAnsi="Arial" w:cs="Arial"/>
          <w:i/>
          <w:sz w:val="24"/>
          <w:szCs w:val="24"/>
        </w:rPr>
        <w:t xml:space="preserve"> Cinturón Hortícola de la Ciudad de Buenos Aires. Cambios sociales y productivos.</w:t>
      </w:r>
      <w:r w:rsidRPr="002A13B9">
        <w:rPr>
          <w:rFonts w:ascii="Arial" w:hAnsi="Arial" w:cs="Arial"/>
          <w:sz w:val="24"/>
          <w:szCs w:val="24"/>
        </w:rPr>
        <w:t xml:space="preserve"> Buenos Aires: CICCUS.</w:t>
      </w:r>
    </w:p>
    <w:p w14:paraId="793A26F5" w14:textId="519DF1F9" w:rsidR="000C1B3E" w:rsidRPr="000C1B3E" w:rsidRDefault="00B93AC0" w:rsidP="00707C32">
      <w:pPr>
        <w:spacing w:after="0" w:line="360" w:lineRule="auto"/>
        <w:jc w:val="both"/>
        <w:rPr>
          <w:rFonts w:ascii="Arial" w:hAnsi="Arial" w:cs="Arial"/>
          <w:sz w:val="24"/>
          <w:szCs w:val="24"/>
        </w:rPr>
      </w:pPr>
      <w:r w:rsidRPr="002A13B9">
        <w:rPr>
          <w:rFonts w:ascii="Arial" w:hAnsi="Arial" w:cs="Arial"/>
          <w:sz w:val="24"/>
          <w:szCs w:val="24"/>
        </w:rPr>
        <w:t xml:space="preserve">Bialakowsky, A. (2006). Capitalismo y método.  Alternativas de la coproducción investigativa. </w:t>
      </w:r>
      <w:r w:rsidRPr="002A13B9">
        <w:rPr>
          <w:rFonts w:ascii="Arial" w:hAnsi="Arial" w:cs="Arial"/>
          <w:i/>
          <w:sz w:val="24"/>
          <w:szCs w:val="24"/>
        </w:rPr>
        <w:t>Laboratorio on line</w:t>
      </w:r>
      <w:r w:rsidRPr="002A13B9">
        <w:rPr>
          <w:rFonts w:ascii="Arial" w:hAnsi="Arial" w:cs="Arial"/>
          <w:sz w:val="24"/>
          <w:szCs w:val="24"/>
        </w:rPr>
        <w:t xml:space="preserve">, año VII, </w:t>
      </w:r>
      <w:r w:rsidRPr="0088250F">
        <w:rPr>
          <w:rFonts w:ascii="Arial" w:hAnsi="Arial" w:cs="Arial"/>
          <w:i/>
          <w:sz w:val="24"/>
          <w:szCs w:val="24"/>
        </w:rPr>
        <w:t>19</w:t>
      </w:r>
      <w:r w:rsidR="005E50C3">
        <w:rPr>
          <w:rFonts w:ascii="Arial" w:hAnsi="Arial" w:cs="Arial"/>
          <w:sz w:val="24"/>
          <w:szCs w:val="24"/>
        </w:rPr>
        <w:t>,</w:t>
      </w:r>
      <w:r w:rsidR="000C1B3E" w:rsidRPr="000C1B3E">
        <w:t xml:space="preserve"> </w:t>
      </w:r>
      <w:r w:rsidR="000C1B3E" w:rsidRPr="000C1B3E">
        <w:rPr>
          <w:rFonts w:ascii="Arial" w:hAnsi="Arial" w:cs="Arial"/>
          <w:sz w:val="24"/>
          <w:szCs w:val="24"/>
        </w:rPr>
        <w:t>Otoño / Invierno 2006. Instituto de Investigaciones "Gino Germani" Facultad de Ciencias Sociales, Universidad de Buenos Aires, Argentina.</w:t>
      </w:r>
      <w:r w:rsidR="000C1B3E">
        <w:rPr>
          <w:rFonts w:ascii="Arial" w:hAnsi="Arial" w:cs="Arial"/>
          <w:sz w:val="24"/>
          <w:szCs w:val="24"/>
        </w:rPr>
        <w:t xml:space="preserve"> 15 págs. Disponible en: </w:t>
      </w:r>
      <w:hyperlink r:id="rId11" w:history="1">
        <w:r w:rsidR="000C1B3E" w:rsidRPr="00B82E87">
          <w:rPr>
            <w:rStyle w:val="Hipervnculo"/>
            <w:rFonts w:ascii="Arial" w:hAnsi="Arial" w:cs="Arial"/>
            <w:sz w:val="24"/>
            <w:szCs w:val="24"/>
          </w:rPr>
          <w:t>http://www.sociales.uba.ar/wp-content/uploads/9.-Capitalismo-y-m%C3%A9todo-N%C2%B026.pdf</w:t>
        </w:r>
      </w:hyperlink>
      <w:r w:rsidR="000C1B3E">
        <w:rPr>
          <w:rFonts w:ascii="Arial" w:hAnsi="Arial" w:cs="Arial"/>
          <w:sz w:val="24"/>
          <w:szCs w:val="24"/>
        </w:rPr>
        <w:t xml:space="preserve"> (entrada 14/08/2017)</w:t>
      </w:r>
    </w:p>
    <w:p w14:paraId="0F2F9E01" w14:textId="01F88886"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Cáceres, D. (2015). Tecnología agropecuaria y agronegocios. La lógica subyacente del modelo</w:t>
      </w:r>
      <w:r w:rsidR="006942D7">
        <w:rPr>
          <w:rFonts w:ascii="Arial" w:hAnsi="Arial" w:cs="Arial"/>
          <w:sz w:val="24"/>
          <w:szCs w:val="24"/>
        </w:rPr>
        <w:t xml:space="preserve"> </w:t>
      </w:r>
      <w:r w:rsidRPr="002A13B9">
        <w:rPr>
          <w:rFonts w:ascii="Arial" w:hAnsi="Arial" w:cs="Arial"/>
          <w:sz w:val="24"/>
          <w:szCs w:val="24"/>
        </w:rPr>
        <w:t xml:space="preserve">tecnológico dominante. </w:t>
      </w:r>
      <w:r w:rsidRPr="0088250F">
        <w:rPr>
          <w:rFonts w:ascii="Arial" w:hAnsi="Arial" w:cs="Arial"/>
          <w:i/>
          <w:sz w:val="24"/>
          <w:szCs w:val="24"/>
        </w:rPr>
        <w:t>Mundo Agrario</w:t>
      </w:r>
      <w:r w:rsidRPr="002A13B9">
        <w:rPr>
          <w:rFonts w:ascii="Arial" w:hAnsi="Arial" w:cs="Arial"/>
          <w:sz w:val="24"/>
          <w:szCs w:val="24"/>
        </w:rPr>
        <w:t>, 16(31). Recuperado a partir de</w:t>
      </w:r>
    </w:p>
    <w:p w14:paraId="30CD4D54" w14:textId="77777777" w:rsidR="003419F1" w:rsidRPr="002A13B9" w:rsidRDefault="00D7207D" w:rsidP="00707C32">
      <w:pPr>
        <w:spacing w:after="0" w:line="360" w:lineRule="auto"/>
        <w:jc w:val="both"/>
        <w:rPr>
          <w:rStyle w:val="EnlacedeInternet"/>
          <w:rFonts w:ascii="Arial" w:hAnsi="Arial" w:cs="Arial"/>
          <w:sz w:val="24"/>
          <w:szCs w:val="24"/>
        </w:rPr>
      </w:pPr>
      <w:hyperlink r:id="rId12">
        <w:r w:rsidR="001D4C7E" w:rsidRPr="002A13B9">
          <w:rPr>
            <w:rStyle w:val="EnlacedeInternet"/>
            <w:rFonts w:ascii="Arial" w:hAnsi="Arial" w:cs="Arial"/>
            <w:sz w:val="24"/>
            <w:szCs w:val="24"/>
          </w:rPr>
          <w:t>http://www.mundoagrario.unlp.edu.ar/article/view/MAv16n31a08</w:t>
        </w:r>
      </w:hyperlink>
    </w:p>
    <w:p w14:paraId="2009A034" w14:textId="1427921F" w:rsidR="00CE2E7C" w:rsidRPr="002A13B9" w:rsidRDefault="00CE2E7C" w:rsidP="00707C32">
      <w:pPr>
        <w:spacing w:after="0" w:line="360" w:lineRule="auto"/>
        <w:jc w:val="both"/>
        <w:rPr>
          <w:rFonts w:ascii="Arial" w:hAnsi="Arial" w:cs="Arial"/>
          <w:sz w:val="24"/>
          <w:szCs w:val="24"/>
        </w:rPr>
      </w:pPr>
      <w:r w:rsidRPr="002A13B9">
        <w:rPr>
          <w:rFonts w:ascii="Arial" w:hAnsi="Arial" w:cs="Arial"/>
          <w:sz w:val="24"/>
          <w:szCs w:val="24"/>
        </w:rPr>
        <w:t>Craviotti, C. (2008).</w:t>
      </w:r>
      <w:r w:rsidRPr="002A13B9">
        <w:rPr>
          <w:rFonts w:ascii="Arial" w:hAnsi="Arial" w:cs="Arial"/>
          <w:i/>
          <w:sz w:val="24"/>
          <w:szCs w:val="24"/>
        </w:rPr>
        <w:t xml:space="preserve"> </w:t>
      </w:r>
      <w:r w:rsidRPr="0088250F">
        <w:rPr>
          <w:rFonts w:ascii="Arial" w:hAnsi="Arial" w:cs="Arial"/>
          <w:sz w:val="24"/>
          <w:szCs w:val="24"/>
        </w:rPr>
        <w:t xml:space="preserve">Participación, articulación, identidad. Desafíos emergentes para la incorporación de productores familiares en el contexto de estrategias de Desarrollo </w:t>
      </w:r>
      <w:r w:rsidRPr="0088250F">
        <w:rPr>
          <w:rFonts w:ascii="Arial" w:hAnsi="Arial" w:cs="Arial"/>
          <w:sz w:val="24"/>
          <w:szCs w:val="24"/>
        </w:rPr>
        <w:lastRenderedPageBreak/>
        <w:t>Local.</w:t>
      </w:r>
      <w:r w:rsidRPr="002A13B9">
        <w:rPr>
          <w:rFonts w:ascii="Arial" w:hAnsi="Arial" w:cs="Arial"/>
          <w:i/>
          <w:sz w:val="24"/>
          <w:szCs w:val="24"/>
        </w:rPr>
        <w:t xml:space="preserve"> </w:t>
      </w:r>
      <w:r w:rsidRPr="002A13B9">
        <w:rPr>
          <w:rFonts w:ascii="Arial" w:hAnsi="Arial" w:cs="Arial"/>
          <w:sz w:val="24"/>
          <w:szCs w:val="24"/>
        </w:rPr>
        <w:t xml:space="preserve">En </w:t>
      </w:r>
      <w:r w:rsidR="006942D7" w:rsidRPr="002A13B9">
        <w:rPr>
          <w:rFonts w:ascii="Arial" w:hAnsi="Arial" w:cs="Arial"/>
          <w:sz w:val="24"/>
          <w:szCs w:val="24"/>
        </w:rPr>
        <w:t>P.</w:t>
      </w:r>
      <w:r w:rsidR="006942D7">
        <w:rPr>
          <w:rFonts w:ascii="Arial" w:hAnsi="Arial" w:cs="Arial"/>
          <w:sz w:val="24"/>
          <w:szCs w:val="24"/>
        </w:rPr>
        <w:t xml:space="preserve"> </w:t>
      </w:r>
      <w:r w:rsidRPr="002A13B9">
        <w:rPr>
          <w:rFonts w:ascii="Arial" w:hAnsi="Arial" w:cs="Arial"/>
          <w:sz w:val="24"/>
          <w:szCs w:val="24"/>
        </w:rPr>
        <w:t xml:space="preserve">Rodríguez Bilella y E. Tapella, </w:t>
      </w:r>
      <w:r w:rsidRPr="0088250F">
        <w:rPr>
          <w:rFonts w:ascii="Arial" w:hAnsi="Arial" w:cs="Arial"/>
          <w:i/>
          <w:sz w:val="24"/>
          <w:szCs w:val="24"/>
        </w:rPr>
        <w:t>Transformaciones globales y territorios. Desarrollo Rural en Argentina. Experiencias y aprendizajes</w:t>
      </w:r>
      <w:r w:rsidR="000C1B3E">
        <w:rPr>
          <w:rFonts w:ascii="Arial" w:hAnsi="Arial" w:cs="Arial"/>
          <w:sz w:val="24"/>
          <w:szCs w:val="24"/>
        </w:rPr>
        <w:t>. P</w:t>
      </w:r>
      <w:r w:rsidR="00863026">
        <w:rPr>
          <w:rFonts w:ascii="Arial" w:hAnsi="Arial" w:cs="Arial"/>
          <w:sz w:val="24"/>
          <w:szCs w:val="24"/>
        </w:rPr>
        <w:t>p</w:t>
      </w:r>
      <w:r w:rsidR="000C1B3E">
        <w:rPr>
          <w:rFonts w:ascii="Arial" w:hAnsi="Arial" w:cs="Arial"/>
          <w:sz w:val="24"/>
          <w:szCs w:val="24"/>
        </w:rPr>
        <w:t xml:space="preserve"> 37-60.</w:t>
      </w:r>
      <w:r w:rsidRPr="002A13B9">
        <w:rPr>
          <w:rFonts w:ascii="Arial" w:hAnsi="Arial" w:cs="Arial"/>
          <w:sz w:val="24"/>
          <w:szCs w:val="24"/>
        </w:rPr>
        <w:t xml:space="preserve"> Buenos Aires: La Colmena.</w:t>
      </w:r>
    </w:p>
    <w:p w14:paraId="4F1C5580" w14:textId="38C58406"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Feito, M. C.</w:t>
      </w:r>
      <w:r w:rsidR="006942D7">
        <w:rPr>
          <w:rFonts w:ascii="Arial" w:hAnsi="Arial" w:cs="Arial"/>
          <w:sz w:val="24"/>
          <w:szCs w:val="24"/>
        </w:rPr>
        <w:t xml:space="preserve"> </w:t>
      </w:r>
      <w:r w:rsidRPr="002A13B9">
        <w:rPr>
          <w:rFonts w:ascii="Arial" w:hAnsi="Arial" w:cs="Arial"/>
          <w:sz w:val="24"/>
          <w:szCs w:val="24"/>
        </w:rPr>
        <w:t xml:space="preserve">(2014). </w:t>
      </w:r>
      <w:r w:rsidRPr="002A13B9">
        <w:rPr>
          <w:rFonts w:ascii="Arial" w:hAnsi="Arial" w:cs="Arial"/>
          <w:i/>
          <w:sz w:val="24"/>
          <w:szCs w:val="24"/>
        </w:rPr>
        <w:t>Ruralidades, agricultura familiar y desarrollo. Territorio del Periurbano Norte de Buenos Aires.</w:t>
      </w:r>
      <w:r w:rsidRPr="002A13B9">
        <w:rPr>
          <w:rFonts w:ascii="Arial" w:hAnsi="Arial" w:cs="Arial"/>
          <w:sz w:val="24"/>
          <w:szCs w:val="24"/>
        </w:rPr>
        <w:t xml:space="preserve"> Buenos Aires: La Colmena.</w:t>
      </w:r>
    </w:p>
    <w:p w14:paraId="0D08DC01" w14:textId="73400D13"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Feito, M</w:t>
      </w:r>
      <w:r w:rsidR="006942D7">
        <w:rPr>
          <w:rFonts w:ascii="Arial" w:hAnsi="Arial" w:cs="Arial"/>
          <w:sz w:val="24"/>
          <w:szCs w:val="24"/>
        </w:rPr>
        <w:t xml:space="preserve">. </w:t>
      </w:r>
      <w:r w:rsidRPr="002A13B9">
        <w:rPr>
          <w:rFonts w:ascii="Arial" w:hAnsi="Arial" w:cs="Arial"/>
          <w:sz w:val="24"/>
          <w:szCs w:val="24"/>
        </w:rPr>
        <w:t>C</w:t>
      </w:r>
      <w:r w:rsidR="006942D7">
        <w:rPr>
          <w:rFonts w:ascii="Arial" w:hAnsi="Arial" w:cs="Arial"/>
          <w:sz w:val="24"/>
          <w:szCs w:val="24"/>
        </w:rPr>
        <w:t>.</w:t>
      </w:r>
      <w:r w:rsidRPr="002A13B9">
        <w:rPr>
          <w:rFonts w:ascii="Arial" w:hAnsi="Arial" w:cs="Arial"/>
          <w:sz w:val="24"/>
          <w:szCs w:val="24"/>
        </w:rPr>
        <w:t xml:space="preserve"> (2016</w:t>
      </w:r>
      <w:r w:rsidR="00EB1CA8" w:rsidRPr="002A13B9">
        <w:rPr>
          <w:rFonts w:ascii="Arial" w:hAnsi="Arial" w:cs="Arial"/>
          <w:sz w:val="24"/>
          <w:szCs w:val="24"/>
        </w:rPr>
        <w:t>a</w:t>
      </w:r>
      <w:r w:rsidRPr="002A13B9">
        <w:rPr>
          <w:rFonts w:ascii="Arial" w:hAnsi="Arial" w:cs="Arial"/>
          <w:sz w:val="24"/>
          <w:szCs w:val="24"/>
        </w:rPr>
        <w:t xml:space="preserve">). Si nos quitan la ilusión… no nos queda nada. Problemáticas del avance de urbanizaciones sobre producciones intensivas en el periurbano Norte de Buenos Aires. </w:t>
      </w:r>
      <w:r w:rsidR="004134CC">
        <w:rPr>
          <w:rFonts w:ascii="Arial" w:hAnsi="Arial" w:cs="Arial"/>
          <w:sz w:val="24"/>
          <w:szCs w:val="24"/>
        </w:rPr>
        <w:t xml:space="preserve">En </w:t>
      </w:r>
      <w:r w:rsidRPr="002A13B9">
        <w:rPr>
          <w:rFonts w:ascii="Arial" w:hAnsi="Arial" w:cs="Arial"/>
          <w:i/>
          <w:sz w:val="24"/>
          <w:szCs w:val="24"/>
        </w:rPr>
        <w:t xml:space="preserve">Ruralidades, actividades económicas y mercados de trabajo en torno al </w:t>
      </w:r>
      <w:r w:rsidR="006942D7">
        <w:rPr>
          <w:rFonts w:ascii="Arial" w:hAnsi="Arial" w:cs="Arial"/>
          <w:i/>
          <w:sz w:val="24"/>
          <w:szCs w:val="24"/>
        </w:rPr>
        <w:t>Á</w:t>
      </w:r>
      <w:r w:rsidRPr="002A13B9">
        <w:rPr>
          <w:rFonts w:ascii="Arial" w:hAnsi="Arial" w:cs="Arial"/>
          <w:i/>
          <w:sz w:val="24"/>
          <w:szCs w:val="24"/>
        </w:rPr>
        <w:t>rea Metropolitana de Buenos Aires.</w:t>
      </w:r>
      <w:r w:rsidR="006942D7">
        <w:rPr>
          <w:rFonts w:ascii="Arial" w:hAnsi="Arial" w:cs="Arial"/>
          <w:i/>
          <w:sz w:val="24"/>
          <w:szCs w:val="24"/>
        </w:rPr>
        <w:t xml:space="preserve"> </w:t>
      </w:r>
      <w:r w:rsidR="00A303B8">
        <w:rPr>
          <w:rFonts w:ascii="Arial" w:hAnsi="Arial" w:cs="Arial"/>
          <w:sz w:val="24"/>
          <w:szCs w:val="24"/>
        </w:rPr>
        <w:t>Buenos Aires</w:t>
      </w:r>
      <w:r w:rsidRPr="002A13B9">
        <w:rPr>
          <w:rFonts w:ascii="Arial" w:hAnsi="Arial" w:cs="Arial"/>
          <w:sz w:val="24"/>
          <w:szCs w:val="24"/>
        </w:rPr>
        <w:t>: Ciccus (en prensa).</w:t>
      </w:r>
    </w:p>
    <w:p w14:paraId="2D8A4822" w14:textId="59597325" w:rsidR="00EB1CA8" w:rsidRPr="002A13B9" w:rsidRDefault="00EB1CA8" w:rsidP="00707C32">
      <w:pPr>
        <w:spacing w:after="0" w:line="360" w:lineRule="auto"/>
        <w:jc w:val="both"/>
        <w:rPr>
          <w:rFonts w:ascii="Arial" w:hAnsi="Arial" w:cs="Arial"/>
          <w:sz w:val="24"/>
          <w:szCs w:val="24"/>
        </w:rPr>
      </w:pPr>
      <w:r w:rsidRPr="002A13B9">
        <w:rPr>
          <w:rFonts w:ascii="Arial" w:hAnsi="Arial" w:cs="Arial"/>
          <w:sz w:val="24"/>
          <w:szCs w:val="24"/>
        </w:rPr>
        <w:t>Feito, M</w:t>
      </w:r>
      <w:r w:rsidR="006942D7">
        <w:rPr>
          <w:rFonts w:ascii="Arial" w:hAnsi="Arial" w:cs="Arial"/>
          <w:sz w:val="24"/>
          <w:szCs w:val="24"/>
        </w:rPr>
        <w:t xml:space="preserve">. </w:t>
      </w:r>
      <w:r w:rsidRPr="002A13B9">
        <w:rPr>
          <w:rFonts w:ascii="Arial" w:hAnsi="Arial" w:cs="Arial"/>
          <w:sz w:val="24"/>
          <w:szCs w:val="24"/>
        </w:rPr>
        <w:t>C</w:t>
      </w:r>
      <w:r w:rsidR="006942D7">
        <w:rPr>
          <w:rFonts w:ascii="Arial" w:hAnsi="Arial" w:cs="Arial"/>
          <w:sz w:val="24"/>
          <w:szCs w:val="24"/>
        </w:rPr>
        <w:t>.</w:t>
      </w:r>
      <w:r w:rsidRPr="002A13B9">
        <w:rPr>
          <w:rFonts w:ascii="Arial" w:hAnsi="Arial" w:cs="Arial"/>
          <w:sz w:val="24"/>
          <w:szCs w:val="24"/>
        </w:rPr>
        <w:t xml:space="preserve"> (2016b). </w:t>
      </w:r>
      <w:r w:rsidRPr="0088250F">
        <w:rPr>
          <w:rFonts w:ascii="Arial" w:hAnsi="Arial" w:cs="Arial"/>
          <w:sz w:val="24"/>
          <w:szCs w:val="24"/>
        </w:rPr>
        <w:t>Aportes para una ley nacional: rol de la agricultura familiar para el desarrollo rural argentino</w:t>
      </w:r>
      <w:r w:rsidRPr="002A13B9">
        <w:rPr>
          <w:rFonts w:ascii="Arial" w:hAnsi="Arial" w:cs="Arial"/>
          <w:sz w:val="24"/>
          <w:szCs w:val="24"/>
        </w:rPr>
        <w:t xml:space="preserve">. </w:t>
      </w:r>
      <w:r w:rsidRPr="0088250F">
        <w:rPr>
          <w:rFonts w:ascii="Arial" w:hAnsi="Arial" w:cs="Arial"/>
          <w:i/>
          <w:sz w:val="24"/>
          <w:szCs w:val="24"/>
        </w:rPr>
        <w:t>Revista Márgenes</w:t>
      </w:r>
      <w:r w:rsidR="004134CC">
        <w:rPr>
          <w:rFonts w:ascii="Arial" w:hAnsi="Arial" w:cs="Arial"/>
          <w:sz w:val="24"/>
          <w:szCs w:val="24"/>
        </w:rPr>
        <w:t xml:space="preserve">, </w:t>
      </w:r>
      <w:r w:rsidR="004134CC" w:rsidRPr="0088250F">
        <w:rPr>
          <w:rFonts w:ascii="Arial" w:hAnsi="Arial" w:cs="Arial"/>
          <w:i/>
          <w:sz w:val="24"/>
          <w:szCs w:val="24"/>
        </w:rPr>
        <w:t>Espacio, Arte y Sociedad.</w:t>
      </w:r>
      <w:r w:rsidR="004134CC">
        <w:rPr>
          <w:rFonts w:ascii="Arial" w:hAnsi="Arial" w:cs="Arial"/>
          <w:sz w:val="24"/>
          <w:szCs w:val="24"/>
        </w:rPr>
        <w:t xml:space="preserve"> Valparaíso: </w:t>
      </w:r>
      <w:r w:rsidR="004134CC" w:rsidRPr="004134CC">
        <w:rPr>
          <w:rFonts w:ascii="Arial" w:hAnsi="Arial" w:cs="Arial"/>
          <w:sz w:val="24"/>
          <w:szCs w:val="24"/>
        </w:rPr>
        <w:t>Facultad de Arquitectura de la Universidad de Valparaíso</w:t>
      </w:r>
      <w:r w:rsidR="004134CC">
        <w:rPr>
          <w:rFonts w:ascii="Arial" w:hAnsi="Arial" w:cs="Arial"/>
          <w:sz w:val="24"/>
          <w:szCs w:val="24"/>
        </w:rPr>
        <w:t xml:space="preserve"> (en prensa).</w:t>
      </w:r>
    </w:p>
    <w:p w14:paraId="27ECD74D" w14:textId="57A3454E"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FONAF, Foro de Organizaciones Nucleadas de la Agricultura Familiar (2007). Documento Base del FoNAF para implementar las políticas públicas del sector de la Agricultura Familiar. Recuperado de:</w:t>
      </w:r>
      <w:r w:rsidR="002C4996">
        <w:rPr>
          <w:rFonts w:ascii="Arial" w:hAnsi="Arial" w:cs="Arial"/>
          <w:sz w:val="24"/>
          <w:szCs w:val="24"/>
        </w:rPr>
        <w:t xml:space="preserve"> </w:t>
      </w:r>
      <w:hyperlink r:id="rId13">
        <w:r w:rsidRPr="002A13B9">
          <w:rPr>
            <w:rStyle w:val="EnlacedeInternet"/>
            <w:rFonts w:ascii="Arial" w:hAnsi="Arial" w:cs="Arial"/>
            <w:sz w:val="24"/>
            <w:szCs w:val="24"/>
          </w:rPr>
          <w:t>http://www.fonaf.com.ar/documentos/Docmento_base_FoNAF.pdf</w:t>
        </w:r>
      </w:hyperlink>
    </w:p>
    <w:p w14:paraId="7A368BC2" w14:textId="34A86C5D" w:rsidR="00E83969"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Foro de Universidades Nacionales para la Agricul</w:t>
      </w:r>
      <w:r w:rsidR="003D7AA5" w:rsidRPr="002A13B9">
        <w:rPr>
          <w:rFonts w:ascii="Arial" w:hAnsi="Arial" w:cs="Arial"/>
          <w:sz w:val="24"/>
          <w:szCs w:val="24"/>
        </w:rPr>
        <w:t>tura Familiar del IPAF Pampeana.</w:t>
      </w:r>
    </w:p>
    <w:p w14:paraId="440C5CA5" w14:textId="68C58A5F"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INTA (2011).</w:t>
      </w:r>
      <w:r w:rsidR="006942D7">
        <w:rPr>
          <w:rFonts w:ascii="Arial" w:hAnsi="Arial" w:cs="Arial"/>
          <w:sz w:val="24"/>
          <w:szCs w:val="24"/>
        </w:rPr>
        <w:t xml:space="preserve"> </w:t>
      </w:r>
      <w:r w:rsidRPr="002A13B9">
        <w:rPr>
          <w:rFonts w:ascii="Arial" w:hAnsi="Arial" w:cs="Arial"/>
          <w:i/>
          <w:sz w:val="24"/>
          <w:szCs w:val="24"/>
        </w:rPr>
        <w:t>Documento presentación.</w:t>
      </w:r>
      <w:r w:rsidRPr="002A13B9">
        <w:rPr>
          <w:rFonts w:ascii="Arial" w:hAnsi="Arial" w:cs="Arial"/>
          <w:sz w:val="24"/>
          <w:szCs w:val="24"/>
        </w:rPr>
        <w:t xml:space="preserve"> Buenos Aires: Ed INTA.</w:t>
      </w:r>
    </w:p>
    <w:p w14:paraId="4BB9C573" w14:textId="248C35D1" w:rsidR="003D7AA5" w:rsidRPr="002A13B9" w:rsidRDefault="003D7AA5" w:rsidP="00707C32">
      <w:pPr>
        <w:spacing w:after="0" w:line="360" w:lineRule="auto"/>
        <w:jc w:val="both"/>
        <w:rPr>
          <w:rFonts w:ascii="Arial" w:hAnsi="Arial" w:cs="Arial"/>
          <w:sz w:val="24"/>
          <w:szCs w:val="24"/>
        </w:rPr>
      </w:pPr>
      <w:r w:rsidRPr="002A13B9">
        <w:rPr>
          <w:rFonts w:ascii="Arial" w:hAnsi="Arial" w:cs="Arial"/>
          <w:sz w:val="24"/>
          <w:szCs w:val="24"/>
        </w:rPr>
        <w:t>Instituto Nacional de Estadística y Censos INDEC (2001). Censo Nacional de Población, Hogares y Viviendas.</w:t>
      </w:r>
    </w:p>
    <w:p w14:paraId="294AFE35" w14:textId="2DA6ACA2"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INDEC (2002) Censo Nacional Agropecuario.</w:t>
      </w:r>
    </w:p>
    <w:p w14:paraId="3D07100B" w14:textId="6E39A0E2"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INDEC</w:t>
      </w:r>
      <w:r w:rsidR="003D7AA5" w:rsidRPr="002A13B9">
        <w:rPr>
          <w:rFonts w:ascii="Arial" w:hAnsi="Arial" w:cs="Arial"/>
          <w:sz w:val="24"/>
          <w:szCs w:val="24"/>
        </w:rPr>
        <w:t xml:space="preserve"> </w:t>
      </w:r>
      <w:r w:rsidRPr="002A13B9">
        <w:rPr>
          <w:rFonts w:ascii="Arial" w:hAnsi="Arial" w:cs="Arial"/>
          <w:sz w:val="24"/>
          <w:szCs w:val="24"/>
        </w:rPr>
        <w:t>(2010). Censo Nacional de Población</w:t>
      </w:r>
      <w:r w:rsidR="003D7AA5" w:rsidRPr="002A13B9">
        <w:rPr>
          <w:rFonts w:ascii="Arial" w:hAnsi="Arial" w:cs="Arial"/>
          <w:sz w:val="24"/>
          <w:szCs w:val="24"/>
        </w:rPr>
        <w:t xml:space="preserve">, Hogares </w:t>
      </w:r>
      <w:r w:rsidRPr="002A13B9">
        <w:rPr>
          <w:rFonts w:ascii="Arial" w:hAnsi="Arial" w:cs="Arial"/>
          <w:sz w:val="24"/>
          <w:szCs w:val="24"/>
        </w:rPr>
        <w:t>y Vivienda</w:t>
      </w:r>
      <w:r w:rsidR="003D7AA5" w:rsidRPr="002A13B9">
        <w:rPr>
          <w:rFonts w:ascii="Arial" w:hAnsi="Arial" w:cs="Arial"/>
          <w:sz w:val="24"/>
          <w:szCs w:val="24"/>
        </w:rPr>
        <w:t>s</w:t>
      </w:r>
      <w:r w:rsidRPr="002A13B9">
        <w:rPr>
          <w:rFonts w:ascii="Arial" w:hAnsi="Arial" w:cs="Arial"/>
          <w:sz w:val="24"/>
          <w:szCs w:val="24"/>
        </w:rPr>
        <w:t>.</w:t>
      </w:r>
    </w:p>
    <w:p w14:paraId="55682B02" w14:textId="21C462A6" w:rsidR="003D7AA5" w:rsidRPr="0088250F" w:rsidRDefault="003D7AA5" w:rsidP="00707C32">
      <w:pPr>
        <w:spacing w:after="0" w:line="360" w:lineRule="auto"/>
        <w:jc w:val="both"/>
        <w:rPr>
          <w:rFonts w:ascii="Arial" w:hAnsi="Arial" w:cs="Arial"/>
          <w:i/>
          <w:sz w:val="24"/>
          <w:szCs w:val="24"/>
          <w:lang w:val="en-US"/>
        </w:rPr>
      </w:pPr>
      <w:r w:rsidRPr="002A13B9">
        <w:rPr>
          <w:rFonts w:ascii="Arial" w:hAnsi="Arial" w:cs="Arial"/>
          <w:sz w:val="24"/>
          <w:szCs w:val="24"/>
        </w:rPr>
        <w:t>Lattuada, M.</w:t>
      </w:r>
      <w:r w:rsidR="002C4996">
        <w:rPr>
          <w:rFonts w:ascii="Arial" w:hAnsi="Arial" w:cs="Arial"/>
          <w:sz w:val="24"/>
          <w:szCs w:val="24"/>
        </w:rPr>
        <w:t>,</w:t>
      </w:r>
      <w:r w:rsidRPr="002A13B9">
        <w:rPr>
          <w:rFonts w:ascii="Arial" w:hAnsi="Arial" w:cs="Arial"/>
          <w:sz w:val="24"/>
          <w:szCs w:val="24"/>
        </w:rPr>
        <w:t xml:space="preserve"> Márquez</w:t>
      </w:r>
      <w:r w:rsidR="006942D7">
        <w:rPr>
          <w:rFonts w:ascii="Arial" w:hAnsi="Arial" w:cs="Arial"/>
          <w:sz w:val="24"/>
          <w:szCs w:val="24"/>
        </w:rPr>
        <w:t>,</w:t>
      </w:r>
      <w:r w:rsidRPr="002A13B9">
        <w:rPr>
          <w:rFonts w:ascii="Arial" w:hAnsi="Arial" w:cs="Arial"/>
          <w:sz w:val="24"/>
          <w:szCs w:val="24"/>
        </w:rPr>
        <w:t xml:space="preserve"> </w:t>
      </w:r>
      <w:r w:rsidR="006942D7" w:rsidRPr="002A13B9">
        <w:rPr>
          <w:rFonts w:ascii="Arial" w:hAnsi="Arial" w:cs="Arial"/>
          <w:sz w:val="24"/>
          <w:szCs w:val="24"/>
        </w:rPr>
        <w:t>S.</w:t>
      </w:r>
      <w:r w:rsidR="002C4996">
        <w:rPr>
          <w:rFonts w:ascii="Arial" w:hAnsi="Arial" w:cs="Arial"/>
          <w:sz w:val="24"/>
          <w:szCs w:val="24"/>
        </w:rPr>
        <w:t>,</w:t>
      </w:r>
      <w:r w:rsidR="006942D7" w:rsidRPr="002A13B9">
        <w:rPr>
          <w:rFonts w:ascii="Arial" w:hAnsi="Arial" w:cs="Arial"/>
          <w:sz w:val="24"/>
          <w:szCs w:val="24"/>
        </w:rPr>
        <w:t xml:space="preserve"> </w:t>
      </w:r>
      <w:r w:rsidRPr="002A13B9">
        <w:rPr>
          <w:rFonts w:ascii="Arial" w:hAnsi="Arial" w:cs="Arial"/>
          <w:sz w:val="24"/>
          <w:szCs w:val="24"/>
        </w:rPr>
        <w:t>y Neme</w:t>
      </w:r>
      <w:r w:rsidR="006942D7">
        <w:rPr>
          <w:rFonts w:ascii="Arial" w:hAnsi="Arial" w:cs="Arial"/>
          <w:sz w:val="24"/>
          <w:szCs w:val="24"/>
        </w:rPr>
        <w:t>,</w:t>
      </w:r>
      <w:r w:rsidR="006942D7" w:rsidRPr="006942D7">
        <w:rPr>
          <w:rFonts w:ascii="Arial" w:hAnsi="Arial" w:cs="Arial"/>
          <w:sz w:val="24"/>
          <w:szCs w:val="24"/>
        </w:rPr>
        <w:t xml:space="preserve"> </w:t>
      </w:r>
      <w:r w:rsidR="006942D7" w:rsidRPr="002A13B9">
        <w:rPr>
          <w:rFonts w:ascii="Arial" w:hAnsi="Arial" w:cs="Arial"/>
          <w:sz w:val="24"/>
          <w:szCs w:val="24"/>
        </w:rPr>
        <w:t>J.</w:t>
      </w:r>
      <w:r w:rsidRPr="002A13B9">
        <w:rPr>
          <w:rFonts w:ascii="Arial" w:hAnsi="Arial" w:cs="Arial"/>
          <w:sz w:val="24"/>
          <w:szCs w:val="24"/>
        </w:rPr>
        <w:t xml:space="preserve"> (2012). </w:t>
      </w:r>
      <w:r w:rsidRPr="002A13B9">
        <w:rPr>
          <w:rFonts w:ascii="Arial" w:hAnsi="Arial" w:cs="Arial"/>
          <w:i/>
          <w:sz w:val="24"/>
          <w:szCs w:val="24"/>
        </w:rPr>
        <w:t xml:space="preserve">Desarrollo rural y política. Reflexiones sobre la experiencia argentina desde una perspectiva de gestión. </w:t>
      </w:r>
      <w:r w:rsidRPr="002A13B9">
        <w:rPr>
          <w:rFonts w:ascii="Arial" w:hAnsi="Arial" w:cs="Arial"/>
          <w:sz w:val="24"/>
          <w:szCs w:val="24"/>
          <w:lang w:val="en-US"/>
        </w:rPr>
        <w:t>Buenos Aires: Ciccus.</w:t>
      </w:r>
    </w:p>
    <w:p w14:paraId="52FF5933" w14:textId="674ACDCE" w:rsidR="003419F1" w:rsidRPr="00FB3052" w:rsidRDefault="001D4C7E" w:rsidP="00707C32">
      <w:pPr>
        <w:spacing w:after="0" w:line="360" w:lineRule="auto"/>
        <w:jc w:val="both"/>
        <w:rPr>
          <w:rFonts w:ascii="Arial" w:hAnsi="Arial" w:cs="Arial"/>
          <w:sz w:val="24"/>
          <w:szCs w:val="24"/>
        </w:rPr>
      </w:pPr>
      <w:r w:rsidRPr="002A13B9">
        <w:rPr>
          <w:rFonts w:ascii="Arial" w:hAnsi="Arial" w:cs="Arial"/>
          <w:sz w:val="24"/>
          <w:szCs w:val="24"/>
          <w:lang w:val="en-US"/>
        </w:rPr>
        <w:t xml:space="preserve">Long, N. </w:t>
      </w:r>
      <w:r w:rsidR="00C64842" w:rsidRPr="002A13B9">
        <w:rPr>
          <w:rFonts w:ascii="Arial" w:hAnsi="Arial" w:cs="Arial"/>
          <w:sz w:val="24"/>
          <w:szCs w:val="24"/>
          <w:lang w:val="en-US"/>
        </w:rPr>
        <w:t>(</w:t>
      </w:r>
      <w:r w:rsidRPr="002A13B9">
        <w:rPr>
          <w:rFonts w:ascii="Arial" w:hAnsi="Arial" w:cs="Arial"/>
          <w:sz w:val="24"/>
          <w:szCs w:val="24"/>
          <w:lang w:val="en-US"/>
        </w:rPr>
        <w:t>1992</w:t>
      </w:r>
      <w:r w:rsidR="00C64842" w:rsidRPr="002A13B9">
        <w:rPr>
          <w:rFonts w:ascii="Arial" w:hAnsi="Arial" w:cs="Arial"/>
          <w:sz w:val="24"/>
          <w:szCs w:val="24"/>
          <w:lang w:val="en-US"/>
        </w:rPr>
        <w:t>)</w:t>
      </w:r>
      <w:r w:rsidRPr="002A13B9">
        <w:rPr>
          <w:rFonts w:ascii="Arial" w:hAnsi="Arial" w:cs="Arial"/>
          <w:sz w:val="24"/>
          <w:szCs w:val="24"/>
          <w:lang w:val="en-US"/>
        </w:rPr>
        <w:t xml:space="preserve">. From paradigm lost to paradigm regained? The case for an actor-oriented sociology of development. </w:t>
      </w:r>
      <w:r w:rsidR="006942D7">
        <w:rPr>
          <w:rFonts w:ascii="Arial" w:hAnsi="Arial" w:cs="Arial"/>
          <w:sz w:val="24"/>
          <w:szCs w:val="24"/>
          <w:lang w:val="en-US"/>
        </w:rPr>
        <w:t xml:space="preserve">En </w:t>
      </w:r>
      <w:r w:rsidR="006942D7" w:rsidRPr="002A13B9">
        <w:rPr>
          <w:rFonts w:ascii="Arial" w:hAnsi="Arial" w:cs="Arial"/>
          <w:sz w:val="24"/>
          <w:szCs w:val="24"/>
          <w:lang w:val="en-US"/>
        </w:rPr>
        <w:t xml:space="preserve">N. </w:t>
      </w:r>
      <w:r w:rsidRPr="002A13B9">
        <w:rPr>
          <w:rFonts w:ascii="Arial" w:hAnsi="Arial" w:cs="Arial"/>
          <w:sz w:val="24"/>
          <w:szCs w:val="24"/>
          <w:lang w:val="en-US"/>
        </w:rPr>
        <w:t xml:space="preserve">Long </w:t>
      </w:r>
      <w:r w:rsidR="006942D7">
        <w:rPr>
          <w:rFonts w:ascii="Arial" w:hAnsi="Arial" w:cs="Arial"/>
          <w:sz w:val="24"/>
          <w:szCs w:val="24"/>
          <w:lang w:val="en-US"/>
        </w:rPr>
        <w:t>&amp;</w:t>
      </w:r>
      <w:r w:rsidRPr="002A13B9">
        <w:rPr>
          <w:rFonts w:ascii="Arial" w:hAnsi="Arial" w:cs="Arial"/>
          <w:sz w:val="24"/>
          <w:szCs w:val="24"/>
          <w:lang w:val="en-US"/>
        </w:rPr>
        <w:t xml:space="preserve"> </w:t>
      </w:r>
      <w:r w:rsidR="006942D7" w:rsidRPr="002A13B9">
        <w:rPr>
          <w:rFonts w:ascii="Arial" w:hAnsi="Arial" w:cs="Arial"/>
          <w:sz w:val="24"/>
          <w:szCs w:val="24"/>
          <w:lang w:val="en-US"/>
        </w:rPr>
        <w:t>A.</w:t>
      </w:r>
      <w:r w:rsidR="006942D7">
        <w:rPr>
          <w:rFonts w:ascii="Arial" w:hAnsi="Arial" w:cs="Arial"/>
          <w:sz w:val="24"/>
          <w:szCs w:val="24"/>
          <w:lang w:val="en-US"/>
        </w:rPr>
        <w:t xml:space="preserve"> </w:t>
      </w:r>
      <w:r w:rsidRPr="002A13B9">
        <w:rPr>
          <w:rFonts w:ascii="Arial" w:hAnsi="Arial" w:cs="Arial"/>
          <w:sz w:val="24"/>
          <w:szCs w:val="24"/>
          <w:lang w:val="en-US"/>
        </w:rPr>
        <w:t>Long</w:t>
      </w:r>
      <w:r w:rsidR="006942D7">
        <w:rPr>
          <w:rFonts w:ascii="Arial" w:hAnsi="Arial" w:cs="Arial"/>
          <w:sz w:val="24"/>
          <w:szCs w:val="24"/>
          <w:lang w:val="en-US"/>
        </w:rPr>
        <w:t>,</w:t>
      </w:r>
      <w:r w:rsidRPr="002A13B9">
        <w:rPr>
          <w:rFonts w:ascii="Arial" w:hAnsi="Arial" w:cs="Arial"/>
          <w:sz w:val="24"/>
          <w:szCs w:val="24"/>
          <w:lang w:val="en-US"/>
        </w:rPr>
        <w:t xml:space="preserve"> </w:t>
      </w:r>
      <w:r w:rsidRPr="002A13B9">
        <w:rPr>
          <w:rFonts w:ascii="Arial" w:hAnsi="Arial" w:cs="Arial"/>
          <w:i/>
          <w:sz w:val="24"/>
          <w:szCs w:val="24"/>
          <w:lang w:val="en-US"/>
        </w:rPr>
        <w:t>Battlefields of Knowledge. The interlocking of theory and practice in social research and development</w:t>
      </w:r>
      <w:r w:rsidR="00863026">
        <w:rPr>
          <w:rFonts w:ascii="Arial" w:hAnsi="Arial" w:cs="Arial"/>
          <w:i/>
          <w:sz w:val="24"/>
          <w:szCs w:val="24"/>
          <w:lang w:val="en-US"/>
        </w:rPr>
        <w:t xml:space="preserve">. </w:t>
      </w:r>
      <w:r w:rsidR="00D549EB">
        <w:rPr>
          <w:rFonts w:ascii="Arial" w:hAnsi="Arial" w:cs="Arial"/>
          <w:sz w:val="24"/>
          <w:szCs w:val="24"/>
          <w:lang w:val="en-GB"/>
        </w:rPr>
        <w:t>p</w:t>
      </w:r>
      <w:r w:rsidR="00863026" w:rsidRPr="00D549EB">
        <w:rPr>
          <w:rFonts w:ascii="Arial" w:hAnsi="Arial" w:cs="Arial"/>
          <w:sz w:val="24"/>
          <w:szCs w:val="24"/>
          <w:lang w:val="en-GB"/>
        </w:rPr>
        <w:t>p</w:t>
      </w:r>
      <w:r w:rsidR="00D549EB">
        <w:rPr>
          <w:rFonts w:ascii="Arial" w:hAnsi="Arial" w:cs="Arial"/>
          <w:sz w:val="24"/>
          <w:szCs w:val="24"/>
          <w:lang w:val="en-GB"/>
        </w:rPr>
        <w:t>.</w:t>
      </w:r>
      <w:r w:rsidR="00863026" w:rsidRPr="00D549EB">
        <w:rPr>
          <w:rFonts w:ascii="Arial" w:hAnsi="Arial" w:cs="Arial"/>
          <w:sz w:val="24"/>
          <w:szCs w:val="24"/>
          <w:lang w:val="en-GB"/>
        </w:rPr>
        <w:t xml:space="preserve"> 16-43</w:t>
      </w:r>
      <w:r w:rsidRPr="00D549EB">
        <w:rPr>
          <w:rFonts w:ascii="Arial" w:hAnsi="Arial" w:cs="Arial"/>
          <w:sz w:val="24"/>
          <w:szCs w:val="24"/>
          <w:lang w:val="en-GB"/>
        </w:rPr>
        <w:t xml:space="preserve">. </w:t>
      </w:r>
      <w:r w:rsidRPr="00FB3052">
        <w:rPr>
          <w:rFonts w:ascii="Arial" w:hAnsi="Arial" w:cs="Arial"/>
          <w:sz w:val="24"/>
          <w:szCs w:val="24"/>
        </w:rPr>
        <w:t>UK: Routledge.</w:t>
      </w:r>
    </w:p>
    <w:p w14:paraId="3DBA070A" w14:textId="589BE5F6" w:rsidR="00511009" w:rsidRPr="002A13B9" w:rsidRDefault="00511009" w:rsidP="00707C32">
      <w:pPr>
        <w:spacing w:after="0" w:line="360" w:lineRule="auto"/>
        <w:jc w:val="both"/>
        <w:rPr>
          <w:rFonts w:ascii="Arial" w:hAnsi="Arial" w:cs="Arial"/>
          <w:sz w:val="24"/>
          <w:szCs w:val="24"/>
        </w:rPr>
      </w:pPr>
      <w:r w:rsidRPr="002A13B9">
        <w:rPr>
          <w:rFonts w:ascii="Arial" w:hAnsi="Arial" w:cs="Arial"/>
          <w:sz w:val="24"/>
          <w:szCs w:val="24"/>
        </w:rPr>
        <w:t>Manzanal, M. (200</w:t>
      </w:r>
      <w:r w:rsidR="00CB0239">
        <w:rPr>
          <w:rFonts w:ascii="Arial" w:hAnsi="Arial" w:cs="Arial"/>
          <w:sz w:val="24"/>
          <w:szCs w:val="24"/>
        </w:rPr>
        <w:t>2</w:t>
      </w:r>
      <w:r w:rsidRPr="002A13B9">
        <w:rPr>
          <w:rFonts w:ascii="Arial" w:hAnsi="Arial" w:cs="Arial"/>
          <w:sz w:val="24"/>
          <w:szCs w:val="24"/>
        </w:rPr>
        <w:t xml:space="preserve">). </w:t>
      </w:r>
      <w:r w:rsidRPr="0088250F">
        <w:rPr>
          <w:rFonts w:ascii="Arial" w:hAnsi="Arial" w:cs="Arial"/>
          <w:sz w:val="24"/>
          <w:szCs w:val="24"/>
        </w:rPr>
        <w:t>Instituciones y gestión del desarrollo rural en la Argentina degradada: hacia la reestructuración de la Nación</w:t>
      </w:r>
      <w:r w:rsidRPr="002A13B9">
        <w:rPr>
          <w:rFonts w:ascii="Arial" w:hAnsi="Arial" w:cs="Arial"/>
          <w:sz w:val="24"/>
          <w:szCs w:val="24"/>
        </w:rPr>
        <w:t xml:space="preserve">. </w:t>
      </w:r>
      <w:r w:rsidRPr="0088250F">
        <w:rPr>
          <w:rFonts w:ascii="Arial" w:hAnsi="Arial" w:cs="Arial"/>
          <w:i/>
          <w:sz w:val="24"/>
          <w:szCs w:val="24"/>
        </w:rPr>
        <w:t>Economía, Sociedad y Territorio</w:t>
      </w:r>
      <w:r w:rsidRPr="002A13B9">
        <w:rPr>
          <w:rFonts w:ascii="Arial" w:hAnsi="Arial" w:cs="Arial"/>
          <w:sz w:val="24"/>
          <w:szCs w:val="24"/>
        </w:rPr>
        <w:t>, México. Vol</w:t>
      </w:r>
      <w:r w:rsidR="002C4996">
        <w:rPr>
          <w:rFonts w:ascii="Arial" w:hAnsi="Arial" w:cs="Arial"/>
          <w:sz w:val="24"/>
          <w:szCs w:val="24"/>
        </w:rPr>
        <w:t>.</w:t>
      </w:r>
      <w:r w:rsidRPr="002A13B9">
        <w:rPr>
          <w:rFonts w:ascii="Arial" w:hAnsi="Arial" w:cs="Arial"/>
          <w:sz w:val="24"/>
          <w:szCs w:val="24"/>
        </w:rPr>
        <w:t xml:space="preserve"> </w:t>
      </w:r>
      <w:r w:rsidR="00CB0239">
        <w:rPr>
          <w:rFonts w:ascii="Arial" w:hAnsi="Arial" w:cs="Arial"/>
          <w:sz w:val="24"/>
          <w:szCs w:val="24"/>
        </w:rPr>
        <w:t>III</w:t>
      </w:r>
      <w:r w:rsidRPr="002A13B9">
        <w:rPr>
          <w:rFonts w:ascii="Arial" w:hAnsi="Arial" w:cs="Arial"/>
          <w:sz w:val="24"/>
          <w:szCs w:val="24"/>
        </w:rPr>
        <w:t>.</w:t>
      </w:r>
      <w:r w:rsidR="00863026">
        <w:rPr>
          <w:rFonts w:ascii="Arial" w:hAnsi="Arial" w:cs="Arial"/>
          <w:sz w:val="24"/>
          <w:szCs w:val="24"/>
        </w:rPr>
        <w:t>N 12.</w:t>
      </w:r>
      <w:r w:rsidR="00D549EB">
        <w:rPr>
          <w:rFonts w:ascii="Arial" w:hAnsi="Arial" w:cs="Arial"/>
          <w:sz w:val="24"/>
          <w:szCs w:val="24"/>
        </w:rPr>
        <w:t xml:space="preserve"> p</w:t>
      </w:r>
      <w:r w:rsidR="00CB0239">
        <w:rPr>
          <w:rFonts w:ascii="Arial" w:hAnsi="Arial" w:cs="Arial"/>
          <w:sz w:val="24"/>
          <w:szCs w:val="24"/>
        </w:rPr>
        <w:t>p</w:t>
      </w:r>
      <w:r w:rsidR="00D549EB">
        <w:rPr>
          <w:rFonts w:ascii="Arial" w:hAnsi="Arial" w:cs="Arial"/>
          <w:sz w:val="24"/>
          <w:szCs w:val="24"/>
        </w:rPr>
        <w:t>. 557-</w:t>
      </w:r>
      <w:r w:rsidR="00CB0239">
        <w:rPr>
          <w:rFonts w:ascii="Arial" w:hAnsi="Arial" w:cs="Arial"/>
          <w:sz w:val="24"/>
          <w:szCs w:val="24"/>
        </w:rPr>
        <w:t>591</w:t>
      </w:r>
      <w:r w:rsidR="006A454A">
        <w:rPr>
          <w:rFonts w:ascii="Arial" w:hAnsi="Arial" w:cs="Arial"/>
          <w:sz w:val="24"/>
          <w:szCs w:val="24"/>
        </w:rPr>
        <w:t>.</w:t>
      </w:r>
    </w:p>
    <w:p w14:paraId="2745FADB" w14:textId="785A5824" w:rsidR="008B62F4" w:rsidRPr="002A13B9" w:rsidRDefault="008B62F4" w:rsidP="00707C32">
      <w:pPr>
        <w:spacing w:after="0" w:line="360" w:lineRule="auto"/>
        <w:jc w:val="both"/>
        <w:rPr>
          <w:rFonts w:ascii="Arial" w:hAnsi="Arial" w:cs="Arial"/>
          <w:sz w:val="24"/>
          <w:szCs w:val="24"/>
        </w:rPr>
      </w:pPr>
      <w:r w:rsidRPr="002A13B9">
        <w:rPr>
          <w:rFonts w:ascii="Arial" w:hAnsi="Arial" w:cs="Arial"/>
          <w:sz w:val="24"/>
          <w:szCs w:val="24"/>
        </w:rPr>
        <w:lastRenderedPageBreak/>
        <w:t xml:space="preserve">Manzanal, M. </w:t>
      </w:r>
      <w:r w:rsidR="006942D7">
        <w:rPr>
          <w:rFonts w:ascii="Arial" w:hAnsi="Arial" w:cs="Arial"/>
          <w:sz w:val="24"/>
          <w:szCs w:val="24"/>
        </w:rPr>
        <w:t>(</w:t>
      </w:r>
      <w:r w:rsidRPr="002A13B9">
        <w:rPr>
          <w:rFonts w:ascii="Arial" w:hAnsi="Arial" w:cs="Arial"/>
          <w:sz w:val="24"/>
          <w:szCs w:val="24"/>
        </w:rPr>
        <w:t>2006</w:t>
      </w:r>
      <w:r w:rsidR="006942D7">
        <w:rPr>
          <w:rFonts w:ascii="Arial" w:hAnsi="Arial" w:cs="Arial"/>
          <w:sz w:val="24"/>
          <w:szCs w:val="24"/>
        </w:rPr>
        <w:t>)</w:t>
      </w:r>
      <w:r w:rsidRPr="002A13B9">
        <w:rPr>
          <w:rFonts w:ascii="Arial" w:hAnsi="Arial" w:cs="Arial"/>
          <w:sz w:val="24"/>
          <w:szCs w:val="24"/>
        </w:rPr>
        <w:t xml:space="preserve">. Regiones, territorios e institucionalidad del Desarrollo Rural. En </w:t>
      </w:r>
      <w:r w:rsidR="006942D7" w:rsidRPr="002A13B9">
        <w:rPr>
          <w:rFonts w:ascii="Arial" w:hAnsi="Arial" w:cs="Arial"/>
          <w:sz w:val="24"/>
          <w:szCs w:val="24"/>
        </w:rPr>
        <w:t>M.</w:t>
      </w:r>
      <w:r w:rsidR="006942D7">
        <w:rPr>
          <w:rFonts w:ascii="Arial" w:hAnsi="Arial" w:cs="Arial"/>
          <w:sz w:val="24"/>
          <w:szCs w:val="24"/>
        </w:rPr>
        <w:t xml:space="preserve"> </w:t>
      </w:r>
      <w:r w:rsidRPr="002A13B9">
        <w:rPr>
          <w:rFonts w:ascii="Arial" w:hAnsi="Arial" w:cs="Arial"/>
          <w:sz w:val="24"/>
          <w:szCs w:val="24"/>
        </w:rPr>
        <w:t>Manzanal</w:t>
      </w:r>
      <w:r w:rsidR="002C4996">
        <w:rPr>
          <w:rFonts w:ascii="Arial" w:hAnsi="Arial" w:cs="Arial"/>
          <w:sz w:val="24"/>
          <w:szCs w:val="24"/>
        </w:rPr>
        <w:t>,</w:t>
      </w:r>
      <w:r w:rsidRPr="002A13B9">
        <w:rPr>
          <w:rFonts w:ascii="Arial" w:hAnsi="Arial" w:cs="Arial"/>
          <w:sz w:val="24"/>
          <w:szCs w:val="24"/>
        </w:rPr>
        <w:t xml:space="preserve"> </w:t>
      </w:r>
      <w:r w:rsidR="006942D7" w:rsidRPr="002A13B9">
        <w:rPr>
          <w:rFonts w:ascii="Arial" w:hAnsi="Arial" w:cs="Arial"/>
          <w:sz w:val="24"/>
          <w:szCs w:val="24"/>
        </w:rPr>
        <w:t>G.</w:t>
      </w:r>
      <w:r w:rsidR="006942D7">
        <w:rPr>
          <w:rFonts w:ascii="Arial" w:hAnsi="Arial" w:cs="Arial"/>
          <w:sz w:val="24"/>
          <w:szCs w:val="24"/>
        </w:rPr>
        <w:t xml:space="preserve"> </w:t>
      </w:r>
      <w:r w:rsidRPr="002A13B9">
        <w:rPr>
          <w:rFonts w:ascii="Arial" w:hAnsi="Arial" w:cs="Arial"/>
          <w:sz w:val="24"/>
          <w:szCs w:val="24"/>
        </w:rPr>
        <w:t xml:space="preserve">Neiman, y </w:t>
      </w:r>
      <w:r w:rsidR="006942D7" w:rsidRPr="002A13B9">
        <w:rPr>
          <w:rFonts w:ascii="Arial" w:hAnsi="Arial" w:cs="Arial"/>
          <w:sz w:val="24"/>
          <w:szCs w:val="24"/>
        </w:rPr>
        <w:t>M.</w:t>
      </w:r>
      <w:r w:rsidR="006942D7">
        <w:rPr>
          <w:rFonts w:ascii="Arial" w:hAnsi="Arial" w:cs="Arial"/>
          <w:sz w:val="24"/>
          <w:szCs w:val="24"/>
        </w:rPr>
        <w:t xml:space="preserve"> </w:t>
      </w:r>
      <w:r w:rsidRPr="002A13B9">
        <w:rPr>
          <w:rFonts w:ascii="Arial" w:hAnsi="Arial" w:cs="Arial"/>
          <w:sz w:val="24"/>
          <w:szCs w:val="24"/>
        </w:rPr>
        <w:t>Lattuada (comps.)</w:t>
      </w:r>
      <w:r w:rsidR="00113BD0">
        <w:rPr>
          <w:rFonts w:ascii="Arial" w:hAnsi="Arial" w:cs="Arial"/>
          <w:sz w:val="24"/>
          <w:szCs w:val="24"/>
        </w:rPr>
        <w:t xml:space="preserve"> </w:t>
      </w:r>
      <w:r w:rsidR="00113BD0" w:rsidRPr="0088250F">
        <w:rPr>
          <w:rFonts w:ascii="Arial" w:hAnsi="Arial" w:cs="Arial"/>
          <w:i/>
          <w:sz w:val="24"/>
          <w:szCs w:val="24"/>
        </w:rPr>
        <w:t>Desarrollo rural, organizaciones, instituciones y territorio</w:t>
      </w:r>
      <w:r w:rsidR="00D549EB">
        <w:rPr>
          <w:rFonts w:ascii="Arial" w:hAnsi="Arial" w:cs="Arial"/>
          <w:sz w:val="24"/>
          <w:szCs w:val="24"/>
        </w:rPr>
        <w:t>. p</w:t>
      </w:r>
      <w:r w:rsidR="00113BD0">
        <w:rPr>
          <w:rFonts w:ascii="Arial" w:hAnsi="Arial" w:cs="Arial"/>
          <w:sz w:val="24"/>
          <w:szCs w:val="24"/>
        </w:rPr>
        <w:t>p</w:t>
      </w:r>
      <w:r w:rsidR="00D549EB">
        <w:rPr>
          <w:rFonts w:ascii="Arial" w:hAnsi="Arial" w:cs="Arial"/>
          <w:sz w:val="24"/>
          <w:szCs w:val="24"/>
        </w:rPr>
        <w:t>.</w:t>
      </w:r>
      <w:r w:rsidR="00113BD0">
        <w:rPr>
          <w:rFonts w:ascii="Arial" w:hAnsi="Arial" w:cs="Arial"/>
          <w:sz w:val="24"/>
          <w:szCs w:val="24"/>
        </w:rPr>
        <w:t xml:space="preserve"> 21-50. Buenos Aires: Ciccus</w:t>
      </w:r>
      <w:r w:rsidR="006942D7">
        <w:rPr>
          <w:rFonts w:ascii="Arial" w:hAnsi="Arial" w:cs="Arial"/>
          <w:sz w:val="24"/>
          <w:szCs w:val="24"/>
        </w:rPr>
        <w:t xml:space="preserve"> </w:t>
      </w:r>
    </w:p>
    <w:p w14:paraId="43C8C5B3" w14:textId="3EC92171" w:rsidR="00FF02A3" w:rsidRPr="002A13B9" w:rsidRDefault="00FF02A3" w:rsidP="00707C32">
      <w:pPr>
        <w:spacing w:after="0" w:line="360" w:lineRule="auto"/>
        <w:jc w:val="both"/>
        <w:rPr>
          <w:rFonts w:ascii="Arial" w:hAnsi="Arial" w:cs="Arial"/>
          <w:sz w:val="24"/>
          <w:szCs w:val="24"/>
        </w:rPr>
      </w:pPr>
      <w:r w:rsidRPr="002A13B9">
        <w:rPr>
          <w:rFonts w:ascii="Arial" w:hAnsi="Arial" w:cs="Arial"/>
          <w:sz w:val="24"/>
          <w:szCs w:val="24"/>
        </w:rPr>
        <w:t xml:space="preserve">Neiman, G. (2010). Pobreza, políticas sociales y desarrollo rural. Algunas evidencias de su relación a partir de la experiencia argentina. En </w:t>
      </w:r>
      <w:r w:rsidR="00076123" w:rsidRPr="002A13B9">
        <w:rPr>
          <w:rFonts w:ascii="Arial" w:hAnsi="Arial" w:cs="Arial"/>
          <w:sz w:val="24"/>
          <w:szCs w:val="24"/>
        </w:rPr>
        <w:t>M.</w:t>
      </w:r>
      <w:r w:rsidR="00076123">
        <w:rPr>
          <w:rFonts w:ascii="Arial" w:hAnsi="Arial" w:cs="Arial"/>
          <w:sz w:val="24"/>
          <w:szCs w:val="24"/>
        </w:rPr>
        <w:t xml:space="preserve"> </w:t>
      </w:r>
      <w:r w:rsidRPr="002A13B9">
        <w:rPr>
          <w:rFonts w:ascii="Arial" w:hAnsi="Arial" w:cs="Arial"/>
          <w:sz w:val="24"/>
          <w:szCs w:val="24"/>
        </w:rPr>
        <w:t xml:space="preserve">Manzanal y G. Neiman: </w:t>
      </w:r>
      <w:r w:rsidRPr="002A13B9">
        <w:rPr>
          <w:rFonts w:ascii="Arial" w:hAnsi="Arial" w:cs="Arial"/>
          <w:i/>
          <w:sz w:val="24"/>
          <w:szCs w:val="24"/>
        </w:rPr>
        <w:t>Las agriculturas del Mercosur. Trayectorias, amenazas y desafíos</w:t>
      </w:r>
      <w:r w:rsidR="00D549EB">
        <w:rPr>
          <w:rFonts w:ascii="Arial" w:hAnsi="Arial" w:cs="Arial"/>
          <w:sz w:val="24"/>
          <w:szCs w:val="24"/>
        </w:rPr>
        <w:t>. p</w:t>
      </w:r>
      <w:r w:rsidR="006A454A">
        <w:rPr>
          <w:rFonts w:ascii="Arial" w:hAnsi="Arial" w:cs="Arial"/>
          <w:sz w:val="24"/>
          <w:szCs w:val="24"/>
        </w:rPr>
        <w:t>p</w:t>
      </w:r>
      <w:r w:rsidR="00D549EB">
        <w:rPr>
          <w:rFonts w:ascii="Arial" w:hAnsi="Arial" w:cs="Arial"/>
          <w:sz w:val="24"/>
          <w:szCs w:val="24"/>
        </w:rPr>
        <w:t>.</w:t>
      </w:r>
      <w:r w:rsidR="006A454A">
        <w:rPr>
          <w:rFonts w:ascii="Arial" w:hAnsi="Arial" w:cs="Arial"/>
          <w:sz w:val="24"/>
          <w:szCs w:val="24"/>
        </w:rPr>
        <w:t xml:space="preserve"> 79-91</w:t>
      </w:r>
      <w:r w:rsidRPr="002A13B9">
        <w:rPr>
          <w:rFonts w:ascii="Arial" w:hAnsi="Arial" w:cs="Arial"/>
          <w:sz w:val="24"/>
          <w:szCs w:val="24"/>
        </w:rPr>
        <w:t xml:space="preserve">. </w:t>
      </w:r>
      <w:r w:rsidR="00A303B8">
        <w:rPr>
          <w:rFonts w:ascii="Arial" w:hAnsi="Arial" w:cs="Arial"/>
          <w:sz w:val="24"/>
          <w:szCs w:val="24"/>
        </w:rPr>
        <w:t>Buenos Aires</w:t>
      </w:r>
      <w:r w:rsidRPr="002A13B9">
        <w:rPr>
          <w:rFonts w:ascii="Arial" w:hAnsi="Arial" w:cs="Arial"/>
          <w:sz w:val="24"/>
          <w:szCs w:val="24"/>
        </w:rPr>
        <w:t>: Ciccus.</w:t>
      </w:r>
    </w:p>
    <w:p w14:paraId="290DE640" w14:textId="58EC8692"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Obschatko, E.</w:t>
      </w:r>
      <w:r w:rsidR="002C4996">
        <w:rPr>
          <w:rFonts w:ascii="Arial" w:hAnsi="Arial" w:cs="Arial"/>
          <w:sz w:val="24"/>
          <w:szCs w:val="24"/>
        </w:rPr>
        <w:t>,</w:t>
      </w:r>
      <w:r w:rsidRPr="002A13B9">
        <w:rPr>
          <w:rFonts w:ascii="Arial" w:hAnsi="Arial" w:cs="Arial"/>
          <w:sz w:val="24"/>
          <w:szCs w:val="24"/>
        </w:rPr>
        <w:t xml:space="preserve"> Foti, M.</w:t>
      </w:r>
      <w:r w:rsidR="002C4996">
        <w:rPr>
          <w:rFonts w:ascii="Arial" w:hAnsi="Arial" w:cs="Arial"/>
          <w:sz w:val="24"/>
          <w:szCs w:val="24"/>
        </w:rPr>
        <w:t>,</w:t>
      </w:r>
      <w:r w:rsidRPr="002A13B9">
        <w:rPr>
          <w:rFonts w:ascii="Arial" w:hAnsi="Arial" w:cs="Arial"/>
          <w:sz w:val="24"/>
          <w:szCs w:val="24"/>
        </w:rPr>
        <w:t xml:space="preserve"> y Román, M. (2006).</w:t>
      </w:r>
      <w:r w:rsidR="00076123">
        <w:rPr>
          <w:rFonts w:ascii="Arial" w:hAnsi="Arial" w:cs="Arial"/>
          <w:sz w:val="24"/>
          <w:szCs w:val="24"/>
        </w:rPr>
        <w:t xml:space="preserve"> </w:t>
      </w:r>
      <w:r w:rsidRPr="002A13B9">
        <w:rPr>
          <w:rFonts w:ascii="Arial" w:hAnsi="Arial" w:cs="Arial"/>
          <w:i/>
          <w:sz w:val="24"/>
          <w:szCs w:val="24"/>
        </w:rPr>
        <w:t>Los pequeños productores en la república Argentina. Importancia de la producción agropecuaria y en el empleo en base al Censo Nacional Agropecuario 2002.</w:t>
      </w:r>
      <w:r w:rsidRPr="002A13B9">
        <w:rPr>
          <w:rFonts w:ascii="Arial" w:hAnsi="Arial" w:cs="Arial"/>
          <w:sz w:val="24"/>
          <w:szCs w:val="24"/>
        </w:rPr>
        <w:t xml:space="preserve"> </w:t>
      </w:r>
      <w:r w:rsidR="00A303B8">
        <w:rPr>
          <w:rFonts w:ascii="Arial" w:hAnsi="Arial" w:cs="Arial"/>
          <w:sz w:val="24"/>
          <w:szCs w:val="24"/>
        </w:rPr>
        <w:t>Buenos Aires</w:t>
      </w:r>
      <w:r w:rsidRPr="002A13B9">
        <w:rPr>
          <w:rFonts w:ascii="Arial" w:hAnsi="Arial" w:cs="Arial"/>
          <w:sz w:val="24"/>
          <w:szCs w:val="24"/>
        </w:rPr>
        <w:t>: SAGYP/IICA.</w:t>
      </w:r>
    </w:p>
    <w:p w14:paraId="1546EE3C" w14:textId="04F381AF"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Oszlak, O. (2007). Formación histórica del Estado en América Latina. Elementos teórico-metodológicos para su estudio.</w:t>
      </w:r>
      <w:r w:rsidR="00076123">
        <w:rPr>
          <w:rFonts w:ascii="Arial" w:hAnsi="Arial" w:cs="Arial"/>
          <w:sz w:val="24"/>
          <w:szCs w:val="24"/>
        </w:rPr>
        <w:t xml:space="preserve"> </w:t>
      </w:r>
      <w:r w:rsidRPr="002A13B9">
        <w:rPr>
          <w:rFonts w:ascii="Arial" w:hAnsi="Arial" w:cs="Arial"/>
          <w:i/>
          <w:sz w:val="24"/>
          <w:szCs w:val="24"/>
        </w:rPr>
        <w:t>Lecturas sobre el Estado y las políticas públicas: Retomando el debate de ayer para fortalecer el actual.</w:t>
      </w:r>
      <w:r w:rsidR="00076123">
        <w:rPr>
          <w:rFonts w:ascii="Arial" w:hAnsi="Arial" w:cs="Arial"/>
          <w:i/>
          <w:sz w:val="24"/>
          <w:szCs w:val="24"/>
        </w:rPr>
        <w:t xml:space="preserve"> </w:t>
      </w:r>
      <w:r w:rsidR="00A303B8">
        <w:rPr>
          <w:rFonts w:ascii="Arial" w:hAnsi="Arial" w:cs="Arial"/>
          <w:sz w:val="24"/>
          <w:szCs w:val="24"/>
        </w:rPr>
        <w:t>Buenos Aires</w:t>
      </w:r>
      <w:r w:rsidRPr="002A13B9">
        <w:rPr>
          <w:rFonts w:ascii="Arial" w:hAnsi="Arial" w:cs="Arial"/>
          <w:sz w:val="24"/>
          <w:szCs w:val="24"/>
        </w:rPr>
        <w:t xml:space="preserve">: Proyecto de Modernización del Estado, Jefatura de Gabinete de Ministros de la Nación. </w:t>
      </w:r>
    </w:p>
    <w:p w14:paraId="5D2E2420" w14:textId="59FCC31C"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Parés, G. (2009). </w:t>
      </w:r>
      <w:r w:rsidRPr="002A13B9">
        <w:rPr>
          <w:rFonts w:ascii="Arial" w:hAnsi="Arial" w:cs="Arial"/>
          <w:i/>
          <w:sz w:val="24"/>
          <w:szCs w:val="24"/>
        </w:rPr>
        <w:t xml:space="preserve">Las funciones de la agricultura urbana y periurbana en La Matanza, desde la óptica de los propios agricultores, en la primera década del siglo XXI. </w:t>
      </w:r>
      <w:r w:rsidRPr="002A13B9">
        <w:rPr>
          <w:rFonts w:ascii="Arial" w:hAnsi="Arial" w:cs="Arial"/>
          <w:sz w:val="24"/>
          <w:szCs w:val="24"/>
        </w:rPr>
        <w:t xml:space="preserve">(Tesis de </w:t>
      </w:r>
      <w:r w:rsidR="002C4996">
        <w:rPr>
          <w:rFonts w:ascii="Arial" w:hAnsi="Arial" w:cs="Arial"/>
          <w:sz w:val="24"/>
          <w:szCs w:val="24"/>
        </w:rPr>
        <w:t>m</w:t>
      </w:r>
      <w:r w:rsidRPr="002A13B9">
        <w:rPr>
          <w:rFonts w:ascii="Arial" w:hAnsi="Arial" w:cs="Arial"/>
          <w:sz w:val="24"/>
          <w:szCs w:val="24"/>
        </w:rPr>
        <w:t xml:space="preserve">aestría inédita) Universidad Nacional de San Martín / Universidad Autónoma de Madrid. </w:t>
      </w:r>
      <w:r w:rsidR="00A303B8">
        <w:rPr>
          <w:rFonts w:ascii="Arial" w:hAnsi="Arial" w:cs="Arial"/>
          <w:sz w:val="24"/>
          <w:szCs w:val="24"/>
        </w:rPr>
        <w:t>Buenos Aires</w:t>
      </w:r>
      <w:r w:rsidRPr="002A13B9">
        <w:rPr>
          <w:rFonts w:ascii="Arial" w:hAnsi="Arial" w:cs="Arial"/>
          <w:sz w:val="24"/>
          <w:szCs w:val="24"/>
        </w:rPr>
        <w:t>/Madrid.</w:t>
      </w:r>
    </w:p>
    <w:p w14:paraId="353CDB99" w14:textId="74D46427" w:rsidR="0036270D" w:rsidRPr="002A13B9" w:rsidRDefault="0036270D" w:rsidP="00707C32">
      <w:pPr>
        <w:spacing w:after="0" w:line="360" w:lineRule="auto"/>
        <w:jc w:val="both"/>
        <w:rPr>
          <w:rFonts w:ascii="Arial" w:hAnsi="Arial" w:cs="Arial"/>
          <w:sz w:val="24"/>
          <w:szCs w:val="24"/>
        </w:rPr>
      </w:pPr>
      <w:r w:rsidRPr="002A13B9">
        <w:rPr>
          <w:rFonts w:ascii="Arial" w:hAnsi="Arial" w:cs="Arial"/>
          <w:sz w:val="24"/>
          <w:szCs w:val="24"/>
        </w:rPr>
        <w:t>Prividera</w:t>
      </w:r>
      <w:r w:rsidR="00076123">
        <w:rPr>
          <w:rFonts w:ascii="Arial" w:hAnsi="Arial" w:cs="Arial"/>
          <w:sz w:val="24"/>
          <w:szCs w:val="24"/>
        </w:rPr>
        <w:t>,</w:t>
      </w:r>
      <w:r w:rsidRPr="002A13B9">
        <w:rPr>
          <w:rFonts w:ascii="Arial" w:hAnsi="Arial" w:cs="Arial"/>
          <w:sz w:val="24"/>
          <w:szCs w:val="24"/>
        </w:rPr>
        <w:t xml:space="preserve"> G</w:t>
      </w:r>
      <w:r w:rsidR="002C4996">
        <w:rPr>
          <w:rFonts w:ascii="Arial" w:hAnsi="Arial" w:cs="Arial"/>
          <w:sz w:val="24"/>
          <w:szCs w:val="24"/>
        </w:rPr>
        <w:t>.,</w:t>
      </w:r>
      <w:r w:rsidRPr="002A13B9">
        <w:rPr>
          <w:rFonts w:ascii="Arial" w:hAnsi="Arial" w:cs="Arial"/>
          <w:sz w:val="24"/>
          <w:szCs w:val="24"/>
        </w:rPr>
        <w:t xml:space="preserve"> Marasas</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M</w:t>
      </w:r>
      <w:r w:rsidR="00076123">
        <w:rPr>
          <w:rFonts w:ascii="Arial" w:hAnsi="Arial" w:cs="Arial"/>
          <w:sz w:val="24"/>
          <w:szCs w:val="24"/>
        </w:rPr>
        <w:t>.</w:t>
      </w:r>
      <w:r w:rsidR="002C4996">
        <w:rPr>
          <w:rFonts w:ascii="Arial" w:hAnsi="Arial" w:cs="Arial"/>
          <w:sz w:val="24"/>
          <w:szCs w:val="24"/>
        </w:rPr>
        <w:t>,</w:t>
      </w:r>
      <w:r w:rsidRPr="002A13B9">
        <w:rPr>
          <w:rFonts w:ascii="Arial" w:hAnsi="Arial" w:cs="Arial"/>
          <w:sz w:val="24"/>
          <w:szCs w:val="24"/>
        </w:rPr>
        <w:t xml:space="preserve"> Tito</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G</w:t>
      </w:r>
      <w:r w:rsidR="00076123">
        <w:rPr>
          <w:rFonts w:ascii="Arial" w:hAnsi="Arial" w:cs="Arial"/>
          <w:sz w:val="24"/>
          <w:szCs w:val="24"/>
        </w:rPr>
        <w:t>.</w:t>
      </w:r>
      <w:r w:rsidR="002C4996">
        <w:rPr>
          <w:rFonts w:ascii="Arial" w:hAnsi="Arial" w:cs="Arial"/>
          <w:sz w:val="24"/>
          <w:szCs w:val="24"/>
        </w:rPr>
        <w:t>,</w:t>
      </w:r>
      <w:r w:rsidRPr="002A13B9">
        <w:rPr>
          <w:rFonts w:ascii="Arial" w:hAnsi="Arial" w:cs="Arial"/>
          <w:sz w:val="24"/>
          <w:szCs w:val="24"/>
        </w:rPr>
        <w:t xml:space="preserve"> Cittadini</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R</w:t>
      </w:r>
      <w:r w:rsidR="00076123">
        <w:rPr>
          <w:rFonts w:ascii="Arial" w:hAnsi="Arial" w:cs="Arial"/>
          <w:sz w:val="24"/>
          <w:szCs w:val="24"/>
        </w:rPr>
        <w:t>.</w:t>
      </w:r>
      <w:r w:rsidR="002C4996">
        <w:rPr>
          <w:rFonts w:ascii="Arial" w:hAnsi="Arial" w:cs="Arial"/>
          <w:sz w:val="24"/>
          <w:szCs w:val="24"/>
        </w:rPr>
        <w:t>,</w:t>
      </w:r>
      <w:r w:rsidRPr="002A13B9">
        <w:rPr>
          <w:rFonts w:ascii="Arial" w:hAnsi="Arial" w:cs="Arial"/>
          <w:sz w:val="24"/>
          <w:szCs w:val="24"/>
        </w:rPr>
        <w:t xml:space="preserve"> Dumrauf</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S</w:t>
      </w:r>
      <w:r w:rsidR="00076123">
        <w:rPr>
          <w:rFonts w:ascii="Arial" w:hAnsi="Arial" w:cs="Arial"/>
          <w:sz w:val="24"/>
          <w:szCs w:val="24"/>
        </w:rPr>
        <w:t>.</w:t>
      </w:r>
      <w:r w:rsidR="002C4996">
        <w:rPr>
          <w:rFonts w:ascii="Arial" w:hAnsi="Arial" w:cs="Arial"/>
          <w:sz w:val="24"/>
          <w:szCs w:val="24"/>
        </w:rPr>
        <w:t>,</w:t>
      </w:r>
      <w:r w:rsidRPr="002A13B9">
        <w:rPr>
          <w:rFonts w:ascii="Arial" w:hAnsi="Arial" w:cs="Arial"/>
          <w:sz w:val="24"/>
          <w:szCs w:val="24"/>
        </w:rPr>
        <w:t xml:space="preserve"> Alderete</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F</w:t>
      </w:r>
      <w:r w:rsidR="00076123">
        <w:rPr>
          <w:rFonts w:ascii="Arial" w:hAnsi="Arial" w:cs="Arial"/>
          <w:sz w:val="24"/>
          <w:szCs w:val="24"/>
        </w:rPr>
        <w:t>.</w:t>
      </w:r>
      <w:r w:rsidR="002C4996">
        <w:rPr>
          <w:rFonts w:ascii="Arial" w:hAnsi="Arial" w:cs="Arial"/>
          <w:sz w:val="24"/>
          <w:szCs w:val="24"/>
        </w:rPr>
        <w:t>,</w:t>
      </w:r>
      <w:r w:rsidRPr="002A13B9">
        <w:rPr>
          <w:rFonts w:ascii="Arial" w:hAnsi="Arial" w:cs="Arial"/>
          <w:sz w:val="24"/>
          <w:szCs w:val="24"/>
        </w:rPr>
        <w:t xml:space="preserve"> Civeira</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G</w:t>
      </w:r>
      <w:r w:rsidR="00076123">
        <w:rPr>
          <w:rFonts w:ascii="Arial" w:hAnsi="Arial" w:cs="Arial"/>
          <w:sz w:val="24"/>
          <w:szCs w:val="24"/>
        </w:rPr>
        <w:t>.</w:t>
      </w:r>
      <w:r w:rsidR="002C4996">
        <w:rPr>
          <w:rFonts w:ascii="Arial" w:hAnsi="Arial" w:cs="Arial"/>
          <w:sz w:val="24"/>
          <w:szCs w:val="24"/>
        </w:rPr>
        <w:t>,</w:t>
      </w:r>
      <w:r w:rsidRPr="002A13B9">
        <w:rPr>
          <w:rFonts w:ascii="Arial" w:hAnsi="Arial" w:cs="Arial"/>
          <w:sz w:val="24"/>
          <w:szCs w:val="24"/>
        </w:rPr>
        <w:t xml:space="preserve"> Cap</w:t>
      </w:r>
      <w:r w:rsidR="00076123">
        <w:rPr>
          <w:rFonts w:ascii="Arial" w:hAnsi="Arial" w:cs="Arial"/>
          <w:sz w:val="24"/>
          <w:szCs w:val="24"/>
        </w:rPr>
        <w:t>,</w:t>
      </w:r>
      <w:r w:rsidRPr="002A13B9">
        <w:rPr>
          <w:rFonts w:ascii="Arial" w:hAnsi="Arial" w:cs="Arial"/>
          <w:sz w:val="24"/>
          <w:szCs w:val="24"/>
        </w:rPr>
        <w:t xml:space="preserve"> </w:t>
      </w:r>
      <w:r w:rsidR="00076123" w:rsidRPr="002A13B9">
        <w:rPr>
          <w:rFonts w:ascii="Arial" w:hAnsi="Arial" w:cs="Arial"/>
          <w:sz w:val="24"/>
          <w:szCs w:val="24"/>
        </w:rPr>
        <w:t>G</w:t>
      </w:r>
      <w:r w:rsidR="00076123">
        <w:rPr>
          <w:rFonts w:ascii="Arial" w:hAnsi="Arial" w:cs="Arial"/>
          <w:sz w:val="24"/>
          <w:szCs w:val="24"/>
        </w:rPr>
        <w:t>.</w:t>
      </w:r>
      <w:r w:rsidR="00A303B8">
        <w:rPr>
          <w:rFonts w:ascii="Arial" w:hAnsi="Arial" w:cs="Arial"/>
          <w:sz w:val="24"/>
          <w:szCs w:val="24"/>
        </w:rPr>
        <w:t>,</w:t>
      </w:r>
      <w:r w:rsidR="00076123" w:rsidRPr="002A13B9">
        <w:rPr>
          <w:rFonts w:ascii="Arial" w:hAnsi="Arial" w:cs="Arial"/>
          <w:sz w:val="24"/>
          <w:szCs w:val="24"/>
        </w:rPr>
        <w:t xml:space="preserve"> </w:t>
      </w:r>
      <w:r w:rsidRPr="002A13B9">
        <w:rPr>
          <w:rFonts w:ascii="Arial" w:hAnsi="Arial" w:cs="Arial"/>
          <w:sz w:val="24"/>
          <w:szCs w:val="24"/>
        </w:rPr>
        <w:t>y Giordano</w:t>
      </w:r>
      <w:r w:rsidR="00076123">
        <w:rPr>
          <w:rFonts w:ascii="Arial" w:hAnsi="Arial" w:cs="Arial"/>
          <w:sz w:val="24"/>
          <w:szCs w:val="24"/>
        </w:rPr>
        <w:t>,</w:t>
      </w:r>
      <w:r w:rsidR="00076123" w:rsidRPr="00076123">
        <w:rPr>
          <w:rFonts w:ascii="Arial" w:hAnsi="Arial" w:cs="Arial"/>
          <w:sz w:val="24"/>
          <w:szCs w:val="24"/>
        </w:rPr>
        <w:t xml:space="preserve"> </w:t>
      </w:r>
      <w:r w:rsidR="00076123" w:rsidRPr="002A13B9">
        <w:rPr>
          <w:rFonts w:ascii="Arial" w:hAnsi="Arial" w:cs="Arial"/>
          <w:sz w:val="24"/>
          <w:szCs w:val="24"/>
        </w:rPr>
        <w:t>G</w:t>
      </w:r>
      <w:r w:rsidRPr="002A13B9">
        <w:rPr>
          <w:rFonts w:ascii="Arial" w:hAnsi="Arial" w:cs="Arial"/>
          <w:sz w:val="24"/>
          <w:szCs w:val="24"/>
        </w:rPr>
        <w:t xml:space="preserve">. (2010). </w:t>
      </w:r>
      <w:r w:rsidRPr="002A13B9">
        <w:rPr>
          <w:rFonts w:ascii="Arial" w:hAnsi="Arial" w:cs="Arial"/>
          <w:i/>
          <w:sz w:val="24"/>
          <w:szCs w:val="24"/>
        </w:rPr>
        <w:t>El desarrollo de tecnologías apropiadas para los pequeños productores de la Argentina. Marco teórico del Instituto de Investigación y Desarrollo Tecnológico para la Pequeña Agricultura Familiar en la Región Pampeana- INTA.</w:t>
      </w:r>
      <w:r w:rsidRPr="002A13B9">
        <w:rPr>
          <w:rFonts w:ascii="Arial" w:hAnsi="Arial" w:cs="Arial"/>
          <w:sz w:val="24"/>
          <w:szCs w:val="24"/>
        </w:rPr>
        <w:t xml:space="preserve"> Recuperado de: </w:t>
      </w:r>
      <w:hyperlink r:id="rId14">
        <w:r w:rsidRPr="002A13B9">
          <w:rPr>
            <w:rStyle w:val="EnlacedeInternet"/>
            <w:rFonts w:ascii="Arial" w:hAnsi="Arial" w:cs="Arial"/>
            <w:sz w:val="24"/>
            <w:szCs w:val="24"/>
          </w:rPr>
          <w:t>http://www.monografias.com/trabajos107/desarrollo-tecnologias-apropiadas-pequenos-productores/desarrollo-tecnologias-apropiadas-pequenos-productores.shtml</w:t>
        </w:r>
      </w:hyperlink>
    </w:p>
    <w:p w14:paraId="4A2C3359" w14:textId="13132F98"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Ramilo, D. (2012). Agricultura Urbana y Periurbana en el Área Metropolitana de Buenos Aires. </w:t>
      </w:r>
      <w:r w:rsidR="00A303B8">
        <w:rPr>
          <w:rFonts w:ascii="Arial" w:hAnsi="Arial" w:cs="Arial"/>
          <w:sz w:val="24"/>
          <w:szCs w:val="24"/>
        </w:rPr>
        <w:t>Buenos Aires</w:t>
      </w:r>
      <w:r w:rsidRPr="002A13B9">
        <w:rPr>
          <w:rFonts w:ascii="Arial" w:hAnsi="Arial" w:cs="Arial"/>
          <w:sz w:val="24"/>
          <w:szCs w:val="24"/>
        </w:rPr>
        <w:t>: Ed Inta.</w:t>
      </w:r>
    </w:p>
    <w:p w14:paraId="1CBABEBE" w14:textId="20E29DF5"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Ratier, H. (2002). Rural, ruralidad, nueva ruralidad y contraurbanización. Un estado de la cuestión. </w:t>
      </w:r>
      <w:r w:rsidRPr="002A13B9">
        <w:rPr>
          <w:rFonts w:ascii="Arial" w:hAnsi="Arial" w:cs="Arial"/>
          <w:i/>
          <w:sz w:val="24"/>
          <w:szCs w:val="24"/>
        </w:rPr>
        <w:t>Revista de Ciencias Humanas</w:t>
      </w:r>
      <w:r w:rsidRPr="002A13B9">
        <w:rPr>
          <w:rFonts w:ascii="Arial" w:hAnsi="Arial" w:cs="Arial"/>
          <w:sz w:val="24"/>
          <w:szCs w:val="24"/>
        </w:rPr>
        <w:t xml:space="preserve">, </w:t>
      </w:r>
      <w:r w:rsidRPr="0088250F">
        <w:rPr>
          <w:rFonts w:ascii="Arial" w:hAnsi="Arial" w:cs="Arial"/>
          <w:i/>
          <w:sz w:val="24"/>
          <w:szCs w:val="24"/>
        </w:rPr>
        <w:t>31</w:t>
      </w:r>
      <w:r w:rsidR="00076123">
        <w:rPr>
          <w:rFonts w:ascii="Arial" w:hAnsi="Arial" w:cs="Arial"/>
          <w:i/>
          <w:sz w:val="24"/>
          <w:szCs w:val="24"/>
        </w:rPr>
        <w:t>,</w:t>
      </w:r>
      <w:r w:rsidRPr="002A13B9">
        <w:rPr>
          <w:rFonts w:ascii="Arial" w:hAnsi="Arial" w:cs="Arial"/>
          <w:sz w:val="24"/>
          <w:szCs w:val="24"/>
        </w:rPr>
        <w:t xml:space="preserve"> 1-257.</w:t>
      </w:r>
    </w:p>
    <w:p w14:paraId="43343798" w14:textId="3360E500"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t xml:space="preserve">Rodríguez Bilella, P. (2004). Etnografía y política social: el caso del enfoque orientado al actor. En Actas </w:t>
      </w:r>
      <w:r w:rsidRPr="002A13B9">
        <w:rPr>
          <w:rFonts w:ascii="Arial" w:hAnsi="Arial" w:cs="Arial"/>
          <w:i/>
          <w:sz w:val="24"/>
          <w:szCs w:val="24"/>
        </w:rPr>
        <w:t>IV Jornadas de Et</w:t>
      </w:r>
      <w:r w:rsidR="00D549EB">
        <w:rPr>
          <w:rFonts w:ascii="Arial" w:hAnsi="Arial" w:cs="Arial"/>
          <w:i/>
          <w:sz w:val="24"/>
          <w:szCs w:val="24"/>
        </w:rPr>
        <w:t>nografía y Métodos Cualitativos</w:t>
      </w:r>
      <w:r w:rsidRPr="002A13B9">
        <w:rPr>
          <w:rFonts w:ascii="Arial" w:hAnsi="Arial" w:cs="Arial"/>
          <w:sz w:val="24"/>
          <w:szCs w:val="24"/>
        </w:rPr>
        <w:t>: IDES.</w:t>
      </w:r>
    </w:p>
    <w:p w14:paraId="4545A161" w14:textId="09A9C3DF" w:rsidR="003419F1" w:rsidRPr="002A13B9" w:rsidRDefault="001D4C7E" w:rsidP="00707C32">
      <w:pPr>
        <w:spacing w:after="0" w:line="360" w:lineRule="auto"/>
        <w:jc w:val="both"/>
        <w:rPr>
          <w:rFonts w:ascii="Arial" w:hAnsi="Arial" w:cs="Arial"/>
          <w:sz w:val="24"/>
          <w:szCs w:val="24"/>
        </w:rPr>
      </w:pPr>
      <w:r w:rsidRPr="002A13B9">
        <w:rPr>
          <w:rFonts w:ascii="Arial" w:hAnsi="Arial" w:cs="Arial"/>
          <w:sz w:val="24"/>
          <w:szCs w:val="24"/>
        </w:rPr>
        <w:lastRenderedPageBreak/>
        <w:t>Rodríguez Bilella, P. y</w:t>
      </w:r>
      <w:r w:rsidR="00076123">
        <w:rPr>
          <w:rFonts w:ascii="Arial" w:hAnsi="Arial" w:cs="Arial"/>
          <w:sz w:val="24"/>
          <w:szCs w:val="24"/>
        </w:rPr>
        <w:t xml:space="preserve"> </w:t>
      </w:r>
      <w:r w:rsidRPr="002A13B9">
        <w:rPr>
          <w:rFonts w:ascii="Arial" w:hAnsi="Arial" w:cs="Arial"/>
          <w:sz w:val="24"/>
          <w:szCs w:val="24"/>
        </w:rPr>
        <w:t>Tapella, E.</w:t>
      </w:r>
      <w:r w:rsidR="00076123">
        <w:rPr>
          <w:rFonts w:ascii="Arial" w:hAnsi="Arial" w:cs="Arial"/>
          <w:sz w:val="24"/>
          <w:szCs w:val="24"/>
        </w:rPr>
        <w:t xml:space="preserve"> </w:t>
      </w:r>
      <w:r w:rsidRPr="002A13B9">
        <w:rPr>
          <w:rFonts w:ascii="Arial" w:hAnsi="Arial" w:cs="Arial"/>
          <w:sz w:val="24"/>
          <w:szCs w:val="24"/>
        </w:rPr>
        <w:t>(2008).</w:t>
      </w:r>
      <w:r w:rsidR="00076123">
        <w:rPr>
          <w:rFonts w:ascii="Arial" w:hAnsi="Arial" w:cs="Arial"/>
          <w:sz w:val="24"/>
          <w:szCs w:val="24"/>
        </w:rPr>
        <w:t xml:space="preserve"> </w:t>
      </w:r>
      <w:r w:rsidRPr="002A13B9">
        <w:rPr>
          <w:rFonts w:ascii="Arial" w:hAnsi="Arial" w:cs="Arial"/>
          <w:sz w:val="24"/>
          <w:szCs w:val="24"/>
        </w:rPr>
        <w:t xml:space="preserve">Introducción. </w:t>
      </w:r>
      <w:r w:rsidRPr="002A13B9">
        <w:rPr>
          <w:rFonts w:ascii="Arial" w:hAnsi="Arial" w:cs="Arial"/>
          <w:i/>
          <w:sz w:val="24"/>
          <w:szCs w:val="24"/>
        </w:rPr>
        <w:t>Transformaciones Globales y Territorios: Desarrollo Rural en Argentina, Experiencias y Aprendizajes.</w:t>
      </w:r>
      <w:r w:rsidR="00076123">
        <w:rPr>
          <w:rFonts w:ascii="Arial" w:hAnsi="Arial" w:cs="Arial"/>
          <w:i/>
          <w:sz w:val="24"/>
          <w:szCs w:val="24"/>
        </w:rPr>
        <w:t xml:space="preserve"> </w:t>
      </w:r>
      <w:r w:rsidR="00A303B8">
        <w:rPr>
          <w:rFonts w:ascii="Arial" w:hAnsi="Arial" w:cs="Arial"/>
          <w:sz w:val="24"/>
          <w:szCs w:val="24"/>
        </w:rPr>
        <w:t>Buenos Aires</w:t>
      </w:r>
      <w:r w:rsidRPr="002A13B9">
        <w:rPr>
          <w:rFonts w:ascii="Arial" w:hAnsi="Arial" w:cs="Arial"/>
          <w:sz w:val="24"/>
          <w:szCs w:val="24"/>
        </w:rPr>
        <w:t xml:space="preserve">: La Colmena. </w:t>
      </w:r>
    </w:p>
    <w:p w14:paraId="1B4CD3F1" w14:textId="2CDFA8B0" w:rsidR="003419F1" w:rsidRPr="002A13B9" w:rsidRDefault="001D4C7E" w:rsidP="00707C32">
      <w:pPr>
        <w:tabs>
          <w:tab w:val="left" w:pos="1173"/>
        </w:tabs>
        <w:spacing w:after="0" w:line="360" w:lineRule="auto"/>
        <w:jc w:val="both"/>
        <w:rPr>
          <w:rFonts w:ascii="Arial" w:hAnsi="Arial" w:cs="Arial"/>
          <w:sz w:val="24"/>
          <w:szCs w:val="24"/>
        </w:rPr>
      </w:pPr>
      <w:r w:rsidRPr="002A13B9">
        <w:rPr>
          <w:rFonts w:ascii="Arial" w:hAnsi="Arial" w:cs="Arial"/>
          <w:sz w:val="24"/>
          <w:szCs w:val="24"/>
        </w:rPr>
        <w:t xml:space="preserve">Schetjman, A. (1983). Campesinado y desarrollo rural; lineamientos de una estrategia alternativa. </w:t>
      </w:r>
      <w:r w:rsidRPr="002A13B9">
        <w:rPr>
          <w:rFonts w:ascii="Arial" w:hAnsi="Arial" w:cs="Arial"/>
          <w:i/>
          <w:sz w:val="24"/>
          <w:szCs w:val="24"/>
        </w:rPr>
        <w:t>Investigación Económica</w:t>
      </w:r>
      <w:r w:rsidR="00D549EB">
        <w:rPr>
          <w:rFonts w:ascii="Arial" w:hAnsi="Arial" w:cs="Arial"/>
          <w:i/>
          <w:sz w:val="24"/>
          <w:szCs w:val="24"/>
        </w:rPr>
        <w:t>,</w:t>
      </w:r>
      <w:r w:rsidRPr="002A13B9">
        <w:rPr>
          <w:rFonts w:ascii="Arial" w:hAnsi="Arial" w:cs="Arial"/>
          <w:i/>
          <w:sz w:val="24"/>
          <w:szCs w:val="24"/>
        </w:rPr>
        <w:t xml:space="preserve"> Vol XLII</w:t>
      </w:r>
      <w:r w:rsidRPr="002A13B9">
        <w:rPr>
          <w:rFonts w:ascii="Arial" w:hAnsi="Arial" w:cs="Arial"/>
          <w:sz w:val="24"/>
          <w:szCs w:val="24"/>
        </w:rPr>
        <w:t xml:space="preserve">, </w:t>
      </w:r>
      <w:r w:rsidRPr="0088250F">
        <w:rPr>
          <w:rFonts w:ascii="Arial" w:hAnsi="Arial" w:cs="Arial"/>
          <w:i/>
          <w:sz w:val="24"/>
          <w:szCs w:val="24"/>
        </w:rPr>
        <w:t>164</w:t>
      </w:r>
      <w:r w:rsidR="00D549EB">
        <w:rPr>
          <w:rFonts w:ascii="Arial" w:hAnsi="Arial" w:cs="Arial"/>
          <w:sz w:val="24"/>
          <w:szCs w:val="24"/>
        </w:rPr>
        <w:t>. p</w:t>
      </w:r>
      <w:r w:rsidR="006A454A">
        <w:rPr>
          <w:rFonts w:ascii="Arial" w:hAnsi="Arial" w:cs="Arial"/>
          <w:sz w:val="24"/>
          <w:szCs w:val="24"/>
        </w:rPr>
        <w:t>p</w:t>
      </w:r>
      <w:r w:rsidR="00D549EB">
        <w:rPr>
          <w:rFonts w:ascii="Arial" w:hAnsi="Arial" w:cs="Arial"/>
          <w:sz w:val="24"/>
          <w:szCs w:val="24"/>
        </w:rPr>
        <w:t>.</w:t>
      </w:r>
      <w:r w:rsidR="006A454A">
        <w:rPr>
          <w:rFonts w:ascii="Arial" w:hAnsi="Arial" w:cs="Arial"/>
          <w:sz w:val="24"/>
          <w:szCs w:val="24"/>
        </w:rPr>
        <w:t xml:space="preserve"> 115-152.</w:t>
      </w:r>
    </w:p>
    <w:p w14:paraId="6D6B85E3" w14:textId="17C2F54C" w:rsidR="003419F1" w:rsidRPr="002A13B9" w:rsidRDefault="001D4C7E" w:rsidP="00707C32">
      <w:pPr>
        <w:tabs>
          <w:tab w:val="left" w:pos="1173"/>
        </w:tabs>
        <w:spacing w:after="0" w:line="360" w:lineRule="auto"/>
        <w:jc w:val="both"/>
        <w:rPr>
          <w:rFonts w:ascii="Arial" w:hAnsi="Arial" w:cs="Arial"/>
          <w:sz w:val="24"/>
          <w:szCs w:val="24"/>
        </w:rPr>
      </w:pPr>
      <w:r w:rsidRPr="002A13B9">
        <w:rPr>
          <w:rFonts w:ascii="Arial" w:hAnsi="Arial" w:cs="Arial"/>
          <w:sz w:val="24"/>
          <w:szCs w:val="24"/>
        </w:rPr>
        <w:t>Schiavoni, G. (2010). Describir y prescribir: la tipificación de la agricultura familiar en Argentina.</w:t>
      </w:r>
      <w:r w:rsidR="00076123">
        <w:rPr>
          <w:rFonts w:ascii="Arial" w:hAnsi="Arial" w:cs="Arial"/>
          <w:sz w:val="24"/>
          <w:szCs w:val="24"/>
        </w:rPr>
        <w:t xml:space="preserve"> En</w:t>
      </w:r>
      <w:r w:rsidRPr="002A13B9">
        <w:rPr>
          <w:rFonts w:ascii="Arial" w:hAnsi="Arial" w:cs="Arial"/>
          <w:sz w:val="24"/>
          <w:szCs w:val="24"/>
        </w:rPr>
        <w:t xml:space="preserve"> </w:t>
      </w:r>
      <w:r w:rsidR="00076123" w:rsidRPr="002A13B9">
        <w:rPr>
          <w:rFonts w:ascii="Arial" w:hAnsi="Arial" w:cs="Arial"/>
          <w:sz w:val="24"/>
          <w:szCs w:val="24"/>
        </w:rPr>
        <w:t>M.</w:t>
      </w:r>
      <w:r w:rsidR="00076123">
        <w:rPr>
          <w:rFonts w:ascii="Arial" w:hAnsi="Arial" w:cs="Arial"/>
          <w:sz w:val="24"/>
          <w:szCs w:val="24"/>
        </w:rPr>
        <w:t xml:space="preserve"> </w:t>
      </w:r>
      <w:r w:rsidR="00076123" w:rsidRPr="002A13B9">
        <w:rPr>
          <w:rFonts w:ascii="Arial" w:hAnsi="Arial" w:cs="Arial"/>
          <w:sz w:val="24"/>
          <w:szCs w:val="24"/>
        </w:rPr>
        <w:t>Manzanal y G. Neiman (comps.)</w:t>
      </w:r>
      <w:r w:rsidR="00076123">
        <w:rPr>
          <w:rFonts w:ascii="Arial" w:hAnsi="Arial" w:cs="Arial"/>
          <w:sz w:val="24"/>
          <w:szCs w:val="24"/>
        </w:rPr>
        <w:t>,</w:t>
      </w:r>
      <w:r w:rsidR="00076123" w:rsidRPr="002A13B9">
        <w:rPr>
          <w:rFonts w:ascii="Arial" w:hAnsi="Arial" w:cs="Arial"/>
          <w:sz w:val="24"/>
          <w:szCs w:val="24"/>
        </w:rPr>
        <w:t xml:space="preserve"> </w:t>
      </w:r>
      <w:r w:rsidRPr="002A13B9">
        <w:rPr>
          <w:rFonts w:ascii="Arial" w:hAnsi="Arial" w:cs="Arial"/>
          <w:i/>
          <w:sz w:val="24"/>
          <w:szCs w:val="24"/>
        </w:rPr>
        <w:t>Las agriculturas familiares del Mercosur. Trayectorias, amenazas y desafíos</w:t>
      </w:r>
      <w:r w:rsidRPr="002A13B9">
        <w:rPr>
          <w:rFonts w:ascii="Arial" w:hAnsi="Arial" w:cs="Arial"/>
          <w:sz w:val="24"/>
          <w:szCs w:val="24"/>
        </w:rPr>
        <w:t>.</w:t>
      </w:r>
      <w:r w:rsidR="00D549EB">
        <w:rPr>
          <w:rFonts w:ascii="Arial" w:hAnsi="Arial" w:cs="Arial"/>
          <w:sz w:val="24"/>
          <w:szCs w:val="24"/>
        </w:rPr>
        <w:t xml:space="preserve"> p</w:t>
      </w:r>
      <w:r w:rsidR="00972E84">
        <w:rPr>
          <w:rFonts w:ascii="Arial" w:hAnsi="Arial" w:cs="Arial"/>
          <w:sz w:val="24"/>
          <w:szCs w:val="24"/>
        </w:rPr>
        <w:t>p</w:t>
      </w:r>
      <w:r w:rsidR="00D549EB">
        <w:rPr>
          <w:rFonts w:ascii="Arial" w:hAnsi="Arial" w:cs="Arial"/>
          <w:sz w:val="24"/>
          <w:szCs w:val="24"/>
        </w:rPr>
        <w:t>.</w:t>
      </w:r>
      <w:r w:rsidR="00972E84">
        <w:rPr>
          <w:rFonts w:ascii="Arial" w:hAnsi="Arial" w:cs="Arial"/>
          <w:sz w:val="24"/>
          <w:szCs w:val="24"/>
        </w:rPr>
        <w:t xml:space="preserve"> 43-61.</w:t>
      </w:r>
      <w:r w:rsidRPr="002A13B9">
        <w:rPr>
          <w:rFonts w:ascii="Arial" w:hAnsi="Arial" w:cs="Arial"/>
          <w:sz w:val="24"/>
          <w:szCs w:val="24"/>
        </w:rPr>
        <w:t xml:space="preserve"> </w:t>
      </w:r>
      <w:r w:rsidR="00A303B8">
        <w:rPr>
          <w:rFonts w:ascii="Arial" w:hAnsi="Arial" w:cs="Arial"/>
          <w:sz w:val="24"/>
          <w:szCs w:val="24"/>
        </w:rPr>
        <w:t>Buenos Aires</w:t>
      </w:r>
      <w:r w:rsidRPr="002A13B9">
        <w:rPr>
          <w:rFonts w:ascii="Arial" w:hAnsi="Arial" w:cs="Arial"/>
          <w:sz w:val="24"/>
          <w:szCs w:val="24"/>
        </w:rPr>
        <w:t>: Ciccus.</w:t>
      </w:r>
    </w:p>
    <w:p w14:paraId="3C23FD36" w14:textId="51C42E37" w:rsidR="00EB1CA8" w:rsidRPr="002A13B9" w:rsidRDefault="00EB1CA8" w:rsidP="00707C32">
      <w:pPr>
        <w:tabs>
          <w:tab w:val="left" w:pos="1173"/>
        </w:tabs>
        <w:spacing w:after="0" w:line="360" w:lineRule="auto"/>
        <w:jc w:val="both"/>
        <w:rPr>
          <w:rFonts w:ascii="Arial" w:hAnsi="Arial" w:cs="Arial"/>
          <w:sz w:val="24"/>
          <w:szCs w:val="24"/>
        </w:rPr>
      </w:pPr>
      <w:r w:rsidRPr="002A13B9">
        <w:rPr>
          <w:rFonts w:ascii="Arial" w:hAnsi="Arial" w:cs="Arial"/>
          <w:sz w:val="24"/>
          <w:szCs w:val="24"/>
        </w:rPr>
        <w:t>Svetlitza de Nemirovsky, A</w:t>
      </w:r>
      <w:r w:rsidR="00076123">
        <w:rPr>
          <w:rFonts w:ascii="Arial" w:hAnsi="Arial" w:cs="Arial"/>
          <w:sz w:val="24"/>
          <w:szCs w:val="24"/>
        </w:rPr>
        <w:t>.</w:t>
      </w:r>
      <w:r w:rsidRPr="002A13B9">
        <w:rPr>
          <w:rFonts w:ascii="Arial" w:hAnsi="Arial" w:cs="Arial"/>
          <w:sz w:val="24"/>
          <w:szCs w:val="24"/>
        </w:rPr>
        <w:t xml:space="preserve"> (2002). </w:t>
      </w:r>
      <w:r w:rsidRPr="002A13B9">
        <w:rPr>
          <w:rFonts w:ascii="Arial" w:hAnsi="Arial" w:cs="Arial"/>
          <w:i/>
          <w:sz w:val="24"/>
          <w:szCs w:val="24"/>
        </w:rPr>
        <w:t>Tendencias en la dinámica de la estructura social agraria del partido de La Matanza, 1900-2000.</w:t>
      </w:r>
      <w:r w:rsidR="00A303B8">
        <w:rPr>
          <w:rFonts w:ascii="Arial" w:hAnsi="Arial" w:cs="Arial"/>
          <w:i/>
          <w:sz w:val="24"/>
          <w:szCs w:val="24"/>
        </w:rPr>
        <w:t xml:space="preserve"> </w:t>
      </w:r>
      <w:r w:rsidRPr="002A13B9">
        <w:rPr>
          <w:rFonts w:ascii="Arial" w:hAnsi="Arial" w:cs="Arial"/>
          <w:sz w:val="24"/>
          <w:szCs w:val="24"/>
        </w:rPr>
        <w:t xml:space="preserve">Documento de Trabajo N° 88 Universidad de Belgrano. Recuperado de: </w:t>
      </w:r>
      <w:hyperlink r:id="rId15" w:history="1">
        <w:r w:rsidRPr="002A13B9">
          <w:rPr>
            <w:rStyle w:val="Hipervnculo"/>
            <w:rFonts w:ascii="Arial" w:hAnsi="Arial" w:cs="Arial"/>
            <w:sz w:val="24"/>
            <w:szCs w:val="24"/>
          </w:rPr>
          <w:t>http://www.ub.edu.ar/investigaciones/dt_nuevos/88_nemirovsky.pdf</w:t>
        </w:r>
      </w:hyperlink>
    </w:p>
    <w:p w14:paraId="77EE7B37" w14:textId="6770897E" w:rsidR="003419F1" w:rsidRPr="00D95E55" w:rsidRDefault="001D4C7E" w:rsidP="00707C32">
      <w:pPr>
        <w:tabs>
          <w:tab w:val="left" w:pos="1173"/>
        </w:tabs>
        <w:spacing w:after="0" w:line="360" w:lineRule="auto"/>
        <w:jc w:val="both"/>
        <w:rPr>
          <w:rFonts w:ascii="Arial" w:hAnsi="Arial" w:cs="Arial"/>
          <w:sz w:val="24"/>
          <w:szCs w:val="24"/>
        </w:rPr>
      </w:pPr>
      <w:r w:rsidRPr="002A13B9">
        <w:rPr>
          <w:rFonts w:ascii="Arial" w:hAnsi="Arial" w:cs="Arial"/>
          <w:sz w:val="24"/>
          <w:szCs w:val="24"/>
        </w:rPr>
        <w:t xml:space="preserve">Svetlitza </w:t>
      </w:r>
      <w:r w:rsidR="00076123" w:rsidRPr="002A13B9">
        <w:rPr>
          <w:rFonts w:ascii="Arial" w:hAnsi="Arial" w:cs="Arial"/>
          <w:sz w:val="24"/>
          <w:szCs w:val="24"/>
        </w:rPr>
        <w:t>de Nemirovsky</w:t>
      </w:r>
      <w:r w:rsidR="00076123">
        <w:rPr>
          <w:rFonts w:ascii="Arial" w:hAnsi="Arial" w:cs="Arial"/>
          <w:sz w:val="24"/>
          <w:szCs w:val="24"/>
        </w:rPr>
        <w:t xml:space="preserve">, </w:t>
      </w:r>
      <w:r w:rsidRPr="002A13B9">
        <w:rPr>
          <w:rFonts w:ascii="Arial" w:hAnsi="Arial" w:cs="Arial"/>
          <w:sz w:val="24"/>
          <w:szCs w:val="24"/>
        </w:rPr>
        <w:t>A.</w:t>
      </w:r>
      <w:r w:rsidR="00A303B8">
        <w:rPr>
          <w:rFonts w:ascii="Arial" w:hAnsi="Arial" w:cs="Arial"/>
          <w:sz w:val="24"/>
          <w:szCs w:val="24"/>
        </w:rPr>
        <w:t>,</w:t>
      </w:r>
      <w:r w:rsidRPr="002A13B9">
        <w:rPr>
          <w:rFonts w:ascii="Arial" w:hAnsi="Arial" w:cs="Arial"/>
          <w:sz w:val="24"/>
          <w:szCs w:val="24"/>
        </w:rPr>
        <w:t xml:space="preserve"> y González, R. (1997). En torno a la historia agraria del partido de La Matanza. </w:t>
      </w:r>
      <w:r w:rsidR="00D95E55">
        <w:rPr>
          <w:rFonts w:ascii="Arial" w:hAnsi="Arial" w:cs="Arial"/>
          <w:sz w:val="24"/>
          <w:szCs w:val="24"/>
        </w:rPr>
        <w:t xml:space="preserve">En </w:t>
      </w:r>
      <w:r w:rsidR="00D95E55" w:rsidRPr="0088250F">
        <w:rPr>
          <w:rFonts w:ascii="Arial" w:hAnsi="Arial" w:cs="Arial"/>
          <w:i/>
          <w:sz w:val="24"/>
          <w:szCs w:val="24"/>
        </w:rPr>
        <w:t xml:space="preserve">Cuadernos </w:t>
      </w:r>
      <w:r w:rsidRPr="00D95E55">
        <w:rPr>
          <w:rFonts w:ascii="Arial" w:hAnsi="Arial" w:cs="Arial"/>
          <w:i/>
          <w:sz w:val="24"/>
          <w:szCs w:val="24"/>
        </w:rPr>
        <w:t>Encuentro</w:t>
      </w:r>
      <w:r w:rsidR="00D95E55" w:rsidRPr="00D95E55">
        <w:rPr>
          <w:rFonts w:ascii="Arial" w:hAnsi="Arial" w:cs="Arial"/>
          <w:i/>
          <w:sz w:val="24"/>
          <w:szCs w:val="24"/>
        </w:rPr>
        <w:t xml:space="preserve">. Para el Aprendizaje, la Investigación y la Difusión. </w:t>
      </w:r>
      <w:r w:rsidR="00D95E55" w:rsidRPr="0088250F">
        <w:rPr>
          <w:rFonts w:ascii="Arial" w:hAnsi="Arial" w:cs="Arial"/>
          <w:sz w:val="24"/>
          <w:szCs w:val="24"/>
        </w:rPr>
        <w:t>Universidad Nacional de La Matanza. Departamento de Humanidades y Ciencias Sociales. Para uso y divulgación de Cátedras y equipos de investigación.</w:t>
      </w:r>
      <w:r w:rsidRPr="00D95E55">
        <w:rPr>
          <w:rFonts w:ascii="Arial" w:hAnsi="Arial" w:cs="Arial"/>
          <w:sz w:val="24"/>
          <w:szCs w:val="24"/>
        </w:rPr>
        <w:t xml:space="preserve"> 9</w:t>
      </w:r>
      <w:r w:rsidR="00972E84" w:rsidRPr="00D95E55">
        <w:rPr>
          <w:rFonts w:ascii="Arial" w:hAnsi="Arial" w:cs="Arial"/>
          <w:sz w:val="24"/>
          <w:szCs w:val="24"/>
        </w:rPr>
        <w:t xml:space="preserve">. </w:t>
      </w:r>
      <w:r w:rsidR="00707C32">
        <w:rPr>
          <w:rFonts w:ascii="Arial" w:hAnsi="Arial" w:cs="Arial"/>
          <w:sz w:val="24"/>
          <w:szCs w:val="24"/>
        </w:rPr>
        <w:t>p</w:t>
      </w:r>
      <w:r w:rsidR="00972E84" w:rsidRPr="0088250F">
        <w:rPr>
          <w:rFonts w:ascii="Arial" w:hAnsi="Arial" w:cs="Arial"/>
          <w:sz w:val="24"/>
          <w:szCs w:val="24"/>
        </w:rPr>
        <w:t>p</w:t>
      </w:r>
      <w:r w:rsidR="00707C32">
        <w:rPr>
          <w:rFonts w:ascii="Arial" w:hAnsi="Arial" w:cs="Arial"/>
          <w:sz w:val="24"/>
          <w:szCs w:val="24"/>
        </w:rPr>
        <w:t>.</w:t>
      </w:r>
      <w:r w:rsidR="00972E84" w:rsidRPr="0088250F">
        <w:rPr>
          <w:rFonts w:ascii="Arial" w:hAnsi="Arial" w:cs="Arial"/>
          <w:sz w:val="24"/>
          <w:szCs w:val="24"/>
        </w:rPr>
        <w:t xml:space="preserve"> </w:t>
      </w:r>
      <w:r w:rsidR="00D95E55" w:rsidRPr="0088250F">
        <w:rPr>
          <w:rFonts w:ascii="Arial" w:hAnsi="Arial" w:cs="Arial"/>
          <w:sz w:val="24"/>
          <w:szCs w:val="24"/>
        </w:rPr>
        <w:t>3-20</w:t>
      </w:r>
      <w:r w:rsidR="00972E84" w:rsidRPr="0088250F">
        <w:rPr>
          <w:rFonts w:ascii="Arial" w:hAnsi="Arial" w:cs="Arial"/>
          <w:sz w:val="24"/>
          <w:szCs w:val="24"/>
        </w:rPr>
        <w:t>.</w:t>
      </w:r>
      <w:r w:rsidRPr="00D95E55">
        <w:rPr>
          <w:rFonts w:ascii="Arial" w:hAnsi="Arial" w:cs="Arial"/>
          <w:sz w:val="24"/>
          <w:szCs w:val="24"/>
        </w:rPr>
        <w:t xml:space="preserve"> </w:t>
      </w:r>
    </w:p>
    <w:p w14:paraId="2D59E85D" w14:textId="77777777" w:rsidR="00707C32" w:rsidRDefault="00707C32" w:rsidP="00707C32">
      <w:pPr>
        <w:spacing w:after="0" w:line="360" w:lineRule="auto"/>
        <w:jc w:val="both"/>
        <w:rPr>
          <w:rFonts w:ascii="Arial" w:hAnsi="Arial" w:cs="Arial"/>
          <w:b/>
          <w:sz w:val="24"/>
          <w:szCs w:val="24"/>
        </w:rPr>
      </w:pPr>
    </w:p>
    <w:p w14:paraId="635798E3" w14:textId="77777777" w:rsidR="00707C32" w:rsidRPr="00FD55E8" w:rsidRDefault="00707C32" w:rsidP="00707C32">
      <w:pPr>
        <w:spacing w:after="0" w:line="360" w:lineRule="auto"/>
        <w:jc w:val="both"/>
        <w:rPr>
          <w:rFonts w:ascii="Arial" w:hAnsi="Arial" w:cs="Arial"/>
          <w:b/>
          <w:sz w:val="24"/>
          <w:szCs w:val="24"/>
        </w:rPr>
      </w:pPr>
      <w:r w:rsidRPr="00FD55E8">
        <w:rPr>
          <w:rFonts w:ascii="Arial" w:hAnsi="Arial" w:cs="Arial"/>
          <w:b/>
          <w:sz w:val="24"/>
          <w:szCs w:val="24"/>
        </w:rPr>
        <w:t>Fecha de recibido:</w:t>
      </w:r>
    </w:p>
    <w:p w14:paraId="32912ECE" w14:textId="77777777" w:rsidR="00707C32" w:rsidRPr="00FD55E8" w:rsidRDefault="00707C32" w:rsidP="00707C32">
      <w:pPr>
        <w:spacing w:after="0" w:line="360" w:lineRule="auto"/>
        <w:jc w:val="both"/>
        <w:rPr>
          <w:rFonts w:ascii="Arial" w:hAnsi="Arial" w:cs="Arial"/>
          <w:b/>
          <w:sz w:val="24"/>
          <w:szCs w:val="24"/>
        </w:rPr>
      </w:pPr>
      <w:r w:rsidRPr="00FD55E8">
        <w:rPr>
          <w:rFonts w:ascii="Arial" w:hAnsi="Arial" w:cs="Arial"/>
          <w:b/>
          <w:sz w:val="24"/>
          <w:szCs w:val="24"/>
        </w:rPr>
        <w:t>Fecha de aceptado:</w:t>
      </w:r>
    </w:p>
    <w:p w14:paraId="06BD75B9" w14:textId="77777777" w:rsidR="00707C32" w:rsidRPr="00FD55E8" w:rsidRDefault="00707C32" w:rsidP="00707C32">
      <w:pPr>
        <w:spacing w:after="0" w:line="360" w:lineRule="auto"/>
        <w:jc w:val="both"/>
        <w:rPr>
          <w:rFonts w:ascii="Arial" w:hAnsi="Arial" w:cs="Arial"/>
          <w:b/>
          <w:sz w:val="24"/>
          <w:szCs w:val="24"/>
        </w:rPr>
      </w:pPr>
      <w:r w:rsidRPr="00FD55E8">
        <w:rPr>
          <w:rFonts w:ascii="Arial" w:hAnsi="Arial" w:cs="Arial"/>
          <w:b/>
          <w:sz w:val="24"/>
          <w:szCs w:val="24"/>
        </w:rPr>
        <w:t>Fecha de publicado:</w:t>
      </w:r>
    </w:p>
    <w:p w14:paraId="12F9E11F" w14:textId="0EFD376E" w:rsidR="003419F1" w:rsidRPr="002A13B9" w:rsidRDefault="006A454A" w:rsidP="00707C32">
      <w:pPr>
        <w:tabs>
          <w:tab w:val="left" w:pos="1712"/>
        </w:tabs>
        <w:spacing w:after="0" w:line="360" w:lineRule="auto"/>
        <w:jc w:val="both"/>
        <w:rPr>
          <w:rFonts w:ascii="Arial" w:hAnsi="Arial" w:cs="Arial"/>
          <w:sz w:val="24"/>
          <w:szCs w:val="24"/>
        </w:rPr>
      </w:pPr>
      <w:r>
        <w:rPr>
          <w:rFonts w:ascii="Arial" w:hAnsi="Arial" w:cs="Arial"/>
          <w:sz w:val="24"/>
          <w:szCs w:val="24"/>
        </w:rPr>
        <w:tab/>
      </w:r>
    </w:p>
    <w:sectPr w:rsidR="003419F1" w:rsidRPr="002A13B9" w:rsidSect="002A13B9">
      <w:footerReference w:type="default" r:id="rId16"/>
      <w:endnotePr>
        <w:numFmt w:val="decimal"/>
      </w:endnotePr>
      <w:type w:val="continuous"/>
      <w:pgSz w:w="11906" w:h="16838"/>
      <w:pgMar w:top="1418" w:right="1418" w:bottom="1418" w:left="1418" w:header="0" w:footer="709" w:gutter="0"/>
      <w:cols w:space="720"/>
      <w:formProt w:val="0"/>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8B2D6" w16cid:durableId="1D334275"/>
  <w16cid:commentId w16cid:paraId="42D30CDC" w16cid:durableId="1D334295"/>
  <w16cid:commentId w16cid:paraId="1D6DC2B6" w16cid:durableId="1D33D38F"/>
  <w16cid:commentId w16cid:paraId="1B780760" w16cid:durableId="1D33FA4E"/>
  <w16cid:commentId w16cid:paraId="78990327" w16cid:durableId="1D351F72"/>
  <w16cid:commentId w16cid:paraId="2A976C8C" w16cid:durableId="1D351FAF"/>
  <w16cid:commentId w16cid:paraId="2A561A81" w16cid:durableId="1D35238F"/>
  <w16cid:commentId w16cid:paraId="1B1AF386" w16cid:durableId="1D31E4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664E1" w14:textId="77777777" w:rsidR="00D7207D" w:rsidRDefault="00D7207D">
      <w:r>
        <w:separator/>
      </w:r>
    </w:p>
  </w:endnote>
  <w:endnote w:type="continuationSeparator" w:id="0">
    <w:p w14:paraId="3B203ABA" w14:textId="77777777" w:rsidR="00D7207D" w:rsidRDefault="00D7207D">
      <w:r>
        <w:continuationSeparator/>
      </w:r>
    </w:p>
  </w:endnote>
  <w:endnote w:id="1">
    <w:p w14:paraId="74B74851" w14:textId="71F2A624" w:rsidR="005F7CDD" w:rsidRPr="00FD55E8" w:rsidRDefault="005F7CDD" w:rsidP="00FD55E8">
      <w:pPr>
        <w:pStyle w:val="Textonotaalfinal"/>
        <w:spacing w:line="240" w:lineRule="auto"/>
        <w:jc w:val="both"/>
        <w:rPr>
          <w:rFonts w:ascii="Arial" w:hAnsi="Arial" w:cs="Arial"/>
          <w:sz w:val="20"/>
          <w:szCs w:val="20"/>
        </w:rPr>
      </w:pPr>
      <w:r w:rsidRPr="00FD55E8">
        <w:rPr>
          <w:rStyle w:val="Refdenotaalfinal"/>
          <w:rFonts w:ascii="Arial" w:hAnsi="Arial" w:cs="Arial"/>
          <w:sz w:val="20"/>
          <w:szCs w:val="20"/>
        </w:rPr>
        <w:endnoteRef/>
      </w:r>
      <w:r w:rsidRPr="00FD55E8">
        <w:rPr>
          <w:rFonts w:ascii="Arial" w:hAnsi="Arial" w:cs="Arial"/>
          <w:sz w:val="20"/>
          <w:szCs w:val="20"/>
        </w:rPr>
        <w:t xml:space="preserve"> Las interfaces definen áreas de conocimiento e interacción que entrecruzan las perspectivas de una gran diversidad de actores (estatales, no gubernamentales, la población beneficiaria, los proveedores del crédito, tecnologías, maquinarias, herramientas, insumos, etc.). Es decir, </w:t>
      </w:r>
      <w:r>
        <w:rPr>
          <w:rFonts w:ascii="Arial" w:hAnsi="Arial" w:cs="Arial"/>
          <w:sz w:val="20"/>
          <w:szCs w:val="20"/>
        </w:rPr>
        <w:t xml:space="preserve">se trata de </w:t>
      </w:r>
      <w:r w:rsidRPr="00FD55E8">
        <w:rPr>
          <w:rFonts w:ascii="Arial" w:hAnsi="Arial" w:cs="Arial"/>
          <w:sz w:val="20"/>
          <w:szCs w:val="20"/>
        </w:rPr>
        <w:t>un campo socialmente construido a partir del conflicto y la negociación en el que se define la distribución de recursos y la legitimación de los procesos de intervención de los distintos actores.</w:t>
      </w:r>
    </w:p>
  </w:endnote>
  <w:endnote w:id="2">
    <w:p w14:paraId="4BC2D4E3" w14:textId="31F49031" w:rsidR="005F7CDD" w:rsidRPr="00FD55E8" w:rsidRDefault="005F7CDD" w:rsidP="00FD55E8">
      <w:pPr>
        <w:pStyle w:val="Textonotaalfinal"/>
        <w:spacing w:line="240" w:lineRule="auto"/>
        <w:jc w:val="both"/>
        <w:rPr>
          <w:rFonts w:ascii="Arial" w:hAnsi="Arial" w:cs="Arial"/>
          <w:sz w:val="20"/>
          <w:szCs w:val="20"/>
        </w:rPr>
      </w:pPr>
      <w:r w:rsidRPr="00FD55E8">
        <w:rPr>
          <w:rStyle w:val="Refdenotaalfinal"/>
          <w:rFonts w:ascii="Arial" w:hAnsi="Arial" w:cs="Arial"/>
          <w:sz w:val="20"/>
          <w:szCs w:val="20"/>
        </w:rPr>
        <w:endnoteRef/>
      </w:r>
      <w:r w:rsidRPr="00FD55E8">
        <w:rPr>
          <w:rFonts w:ascii="Arial" w:hAnsi="Arial" w:cs="Arial"/>
          <w:sz w:val="20"/>
          <w:szCs w:val="20"/>
        </w:rPr>
        <w:t xml:space="preserve"> Miguel Altieri (1983: Agroecología, Bases Científicas de la Agricultura Alternativa. División de Control Biológico. Universidad de California, Berkeley) define a la agroecología como una ciencia que estudia los principios sobre los cuales se debe basar el diseño de una agricultura sustentable económica, social y ambientalmente: una agricultura ambientalmente sana, diversificada y que rompa el monocultivo como estrategia productiva, </w:t>
      </w:r>
      <w:r>
        <w:rPr>
          <w:rFonts w:ascii="Arial" w:hAnsi="Arial" w:cs="Arial"/>
          <w:sz w:val="20"/>
          <w:szCs w:val="20"/>
        </w:rPr>
        <w:t>y elimine</w:t>
      </w:r>
      <w:r w:rsidRPr="00FD55E8">
        <w:rPr>
          <w:rFonts w:ascii="Arial" w:hAnsi="Arial" w:cs="Arial"/>
          <w:sz w:val="20"/>
          <w:szCs w:val="20"/>
        </w:rPr>
        <w:t xml:space="preserve"> así la dependencia de insumos agrotóxicos externos que son caros y ecológicamente peligrosos, </w:t>
      </w:r>
      <w:r>
        <w:rPr>
          <w:rFonts w:ascii="Arial" w:hAnsi="Arial" w:cs="Arial"/>
          <w:sz w:val="20"/>
          <w:szCs w:val="20"/>
        </w:rPr>
        <w:t>para buscar</w:t>
      </w:r>
      <w:r w:rsidRPr="00FD55E8">
        <w:rPr>
          <w:rFonts w:ascii="Arial" w:hAnsi="Arial" w:cs="Arial"/>
          <w:sz w:val="20"/>
          <w:szCs w:val="20"/>
        </w:rPr>
        <w:t xml:space="preserve"> viabilidad económica y justicia social. Debe complementarse con políticas agrarias de seguridad alimentaria, conservación de recursos naturales y eliminación de pobreza rural.</w:t>
      </w:r>
    </w:p>
  </w:endnote>
  <w:endnote w:id="3">
    <w:p w14:paraId="01837814" w14:textId="2707E36C" w:rsidR="005F7CDD" w:rsidRPr="00FD55E8" w:rsidRDefault="005F7CDD" w:rsidP="00FD55E8">
      <w:pPr>
        <w:pStyle w:val="Textonotaalfinal"/>
        <w:spacing w:line="240" w:lineRule="auto"/>
        <w:jc w:val="both"/>
        <w:rPr>
          <w:rFonts w:ascii="Arial" w:hAnsi="Arial" w:cs="Arial"/>
          <w:sz w:val="20"/>
          <w:szCs w:val="20"/>
        </w:rPr>
      </w:pPr>
      <w:r w:rsidRPr="00FD55E8">
        <w:rPr>
          <w:rStyle w:val="Refdenotaalfinal"/>
          <w:rFonts w:ascii="Arial" w:hAnsi="Arial" w:cs="Arial"/>
          <w:sz w:val="20"/>
          <w:szCs w:val="20"/>
        </w:rPr>
        <w:endnoteRef/>
      </w:r>
      <w:r w:rsidRPr="00FD55E8">
        <w:rPr>
          <w:rFonts w:ascii="Arial" w:hAnsi="Arial" w:cs="Arial"/>
          <w:sz w:val="20"/>
          <w:szCs w:val="20"/>
        </w:rPr>
        <w:t xml:space="preserve"> El Consejo Consultivo de la Agricultura Familiar, Campesina e Indígena es un cuerpo integrado por 13 organizaciones campesinas e indígenas de nivel nacional, que junto a representantes del Ministerio de Agroindustria, INTA y SENASA y el recientemente incorporado Foro de Universidades Nacionales para la AF (del cual participa la autora, representando en el Foro Región Pampeana a la Universidad Nacional de La Matanza);  asesora a la SAF del MINAGRO sobre aplicación de políticas públicas para el sector.</w:t>
      </w:r>
    </w:p>
  </w:endnote>
  <w:endnote w:id="4">
    <w:p w14:paraId="2576BE07" w14:textId="4052C1C1" w:rsidR="005F7CDD" w:rsidRPr="00FD55E8" w:rsidRDefault="005F7CDD" w:rsidP="00FD55E8">
      <w:pPr>
        <w:pStyle w:val="Textonotaalfinal"/>
        <w:spacing w:line="240" w:lineRule="auto"/>
        <w:jc w:val="both"/>
        <w:rPr>
          <w:rFonts w:ascii="Arial" w:hAnsi="Arial" w:cs="Arial"/>
          <w:sz w:val="20"/>
          <w:szCs w:val="20"/>
        </w:rPr>
      </w:pPr>
      <w:r w:rsidRPr="00FD55E8">
        <w:rPr>
          <w:rStyle w:val="Refdenotaalfinal"/>
          <w:rFonts w:ascii="Arial" w:hAnsi="Arial" w:cs="Arial"/>
          <w:sz w:val="20"/>
          <w:szCs w:val="20"/>
        </w:rPr>
        <w:endnoteRef/>
      </w:r>
      <w:r w:rsidRPr="00FD55E8">
        <w:rPr>
          <w:rFonts w:ascii="Arial" w:hAnsi="Arial" w:cs="Arial"/>
          <w:sz w:val="20"/>
          <w:szCs w:val="20"/>
        </w:rPr>
        <w:t xml:space="preserve"> Ex Foro Nacional de la Agricultura Familiar originado en diciembre de 2004 a partir de la Comisión de Agricultura Familiar generada en el ámbito de la Cancillería por iniciativa de la Federación Agraria Argentina (FAA) y como consecuencia de las propuestas surgidas del “Congreso Nacional y Latinoamericano sobre Uso y Tenencia de la Tierra”, del que habían participado delegados de más de 150 organizaciones de agricultores familiares y de comunidades indígenas. Se convirtió en 2014 en Federación y suma más de 900 organizaciones que asocian a unas 180 mil familias de productores en todo el país.</w:t>
      </w:r>
    </w:p>
  </w:endnote>
  <w:endnote w:id="5">
    <w:p w14:paraId="15F88686" w14:textId="266FB543" w:rsidR="005F7CDD" w:rsidRPr="00FD55E8" w:rsidRDefault="005F7CDD" w:rsidP="00FD55E8">
      <w:pPr>
        <w:pStyle w:val="Textonotaalfinal"/>
        <w:spacing w:line="240" w:lineRule="auto"/>
        <w:jc w:val="both"/>
        <w:rPr>
          <w:rFonts w:ascii="Arial" w:hAnsi="Arial" w:cs="Arial"/>
          <w:sz w:val="20"/>
          <w:szCs w:val="20"/>
        </w:rPr>
      </w:pPr>
      <w:r w:rsidRPr="00FD55E8">
        <w:rPr>
          <w:rStyle w:val="Refdenotaalfinal"/>
          <w:rFonts w:ascii="Arial" w:hAnsi="Arial" w:cs="Arial"/>
          <w:sz w:val="20"/>
          <w:szCs w:val="20"/>
        </w:rPr>
        <w:endnoteRef/>
      </w:r>
      <w:r w:rsidRPr="00FD55E8">
        <w:rPr>
          <w:rFonts w:ascii="Arial" w:hAnsi="Arial" w:cs="Arial"/>
          <w:sz w:val="20"/>
          <w:szCs w:val="20"/>
        </w:rPr>
        <w:t xml:space="preserve"> Avanzar en un proceso de transición hacia sistemas agroecológicos de producción requiere no sólo un conjunto de tecnologías apropiadas, sino conocer argumentos y variables que influyen en la toma de decisiones de los productores, las estrategias colectivas de organización que fortalezcan las negociaciones y las políticas públicas y redes institucionales que sostengan la sustentabilidad de estas experiencias. Ver Marasas, M. (2012)</w:t>
      </w:r>
      <w:r>
        <w:rPr>
          <w:rFonts w:ascii="Arial" w:hAnsi="Arial" w:cs="Arial"/>
          <w:sz w:val="20"/>
          <w:szCs w:val="20"/>
        </w:rPr>
        <w:t>,</w:t>
      </w:r>
      <w:r w:rsidRPr="00FD55E8">
        <w:rPr>
          <w:rFonts w:ascii="Arial" w:hAnsi="Arial" w:cs="Arial"/>
          <w:sz w:val="20"/>
          <w:szCs w:val="20"/>
        </w:rPr>
        <w:t xml:space="preserve"> “El camino de la transición agroecológica”, ed</w:t>
      </w:r>
      <w:r>
        <w:rPr>
          <w:rFonts w:ascii="Arial" w:hAnsi="Arial" w:cs="Arial"/>
          <w:sz w:val="20"/>
          <w:szCs w:val="20"/>
        </w:rPr>
        <w:t>.</w:t>
      </w:r>
      <w:r w:rsidRPr="00FD55E8">
        <w:rPr>
          <w:rFonts w:ascii="Arial" w:hAnsi="Arial" w:cs="Arial"/>
          <w:sz w:val="20"/>
          <w:szCs w:val="20"/>
        </w:rPr>
        <w:t xml:space="preserve"> INTA, </w:t>
      </w:r>
      <w:r>
        <w:rPr>
          <w:rFonts w:ascii="Arial" w:hAnsi="Arial" w:cs="Arial"/>
          <w:sz w:val="20"/>
          <w:szCs w:val="20"/>
        </w:rPr>
        <w:t>Buenos Aires</w:t>
      </w:r>
      <w:r w:rsidRPr="00FD55E8">
        <w:rPr>
          <w:rFonts w:ascii="Arial" w:hAnsi="Arial" w:cs="Arial"/>
          <w:sz w:val="20"/>
          <w:szCs w:val="20"/>
        </w:rPr>
        <w:t xml:space="preserve">. </w:t>
      </w:r>
    </w:p>
  </w:endnote>
  <w:endnote w:id="6">
    <w:p w14:paraId="0AC2F6CC" w14:textId="5A778BC0" w:rsidR="005F7CDD" w:rsidRPr="002A13B9" w:rsidRDefault="005F7CDD" w:rsidP="00FD55E8">
      <w:pPr>
        <w:pStyle w:val="Textonotaalfinal"/>
        <w:spacing w:before="240" w:line="240" w:lineRule="auto"/>
        <w:jc w:val="both"/>
        <w:rPr>
          <w:rFonts w:ascii="Arial" w:hAnsi="Arial" w:cs="Arial"/>
          <w:sz w:val="24"/>
          <w:szCs w:val="24"/>
        </w:rPr>
      </w:pPr>
      <w:r w:rsidRPr="00FD55E8">
        <w:rPr>
          <w:rStyle w:val="Refdenotaalfinal"/>
          <w:rFonts w:ascii="Arial" w:hAnsi="Arial" w:cs="Arial"/>
          <w:sz w:val="20"/>
          <w:szCs w:val="20"/>
        </w:rPr>
        <w:endnoteRef/>
      </w:r>
      <w:r w:rsidRPr="00FD55E8">
        <w:rPr>
          <w:rFonts w:ascii="Arial" w:hAnsi="Arial" w:cs="Arial"/>
          <w:sz w:val="20"/>
          <w:szCs w:val="20"/>
        </w:rPr>
        <w:t xml:space="preserve"> La agroecología es un paradigma alternativo que centra su accionar en la problemática de la pobreza y de la crisis ambiental, </w:t>
      </w:r>
      <w:r>
        <w:rPr>
          <w:rFonts w:ascii="Arial" w:hAnsi="Arial" w:cs="Arial"/>
          <w:sz w:val="20"/>
          <w:szCs w:val="20"/>
        </w:rPr>
        <w:t>a las cuales reconoce</w:t>
      </w:r>
      <w:r w:rsidRPr="00FD55E8">
        <w:rPr>
          <w:rFonts w:ascii="Arial" w:hAnsi="Arial" w:cs="Arial"/>
          <w:sz w:val="20"/>
          <w:szCs w:val="20"/>
        </w:rPr>
        <w:t xml:space="preserve"> como síntomas producto de decisiones políticas centradas exclusivamente en la acumulación de la riqueza y </w:t>
      </w:r>
      <w:r>
        <w:rPr>
          <w:rFonts w:ascii="Arial" w:hAnsi="Arial" w:cs="Arial"/>
          <w:sz w:val="20"/>
          <w:szCs w:val="20"/>
        </w:rPr>
        <w:t>que favorecen</w:t>
      </w:r>
      <w:r w:rsidRPr="00FD55E8">
        <w:rPr>
          <w:rFonts w:ascii="Arial" w:hAnsi="Arial" w:cs="Arial"/>
          <w:sz w:val="20"/>
          <w:szCs w:val="20"/>
        </w:rPr>
        <w:t xml:space="preserve"> la exclusión de la agricultura familiar</w:t>
      </w:r>
      <w:r>
        <w:rPr>
          <w:rFonts w:ascii="Arial" w:hAnsi="Arial" w:cs="Arial"/>
          <w:sz w:val="20"/>
          <w:szCs w:val="20"/>
        </w:rPr>
        <w:t>. La agroecología busca</w:t>
      </w:r>
      <w:r w:rsidRPr="00FD55E8">
        <w:rPr>
          <w:rFonts w:ascii="Arial" w:hAnsi="Arial" w:cs="Arial"/>
          <w:sz w:val="20"/>
          <w:szCs w:val="20"/>
        </w:rPr>
        <w:t xml:space="preserve"> genera</w:t>
      </w:r>
      <w:r>
        <w:rPr>
          <w:rFonts w:ascii="Arial" w:hAnsi="Arial" w:cs="Arial"/>
          <w:sz w:val="20"/>
          <w:szCs w:val="20"/>
        </w:rPr>
        <w:t>r</w:t>
      </w:r>
      <w:r w:rsidRPr="00FD55E8">
        <w:rPr>
          <w:rFonts w:ascii="Arial" w:hAnsi="Arial" w:cs="Arial"/>
          <w:sz w:val="20"/>
          <w:szCs w:val="20"/>
        </w:rPr>
        <w:t xml:space="preserve"> conocimientos que promuevan el desarrollo sustentable</w:t>
      </w:r>
      <w:r>
        <w:rPr>
          <w:rFonts w:ascii="Arial" w:hAnsi="Arial" w:cs="Arial"/>
          <w:sz w:val="20"/>
          <w:szCs w:val="20"/>
        </w:rPr>
        <w:t xml:space="preserve"> (</w:t>
      </w:r>
      <w:r w:rsidRPr="00FD55E8">
        <w:rPr>
          <w:rFonts w:ascii="Arial" w:hAnsi="Arial" w:cs="Arial"/>
          <w:sz w:val="20"/>
          <w:szCs w:val="20"/>
        </w:rPr>
        <w:t xml:space="preserve">Alteri, 1983, </w:t>
      </w:r>
      <w:r w:rsidRPr="00FD55E8">
        <w:rPr>
          <w:rFonts w:ascii="Arial" w:hAnsi="Arial" w:cs="Arial"/>
          <w:i/>
          <w:sz w:val="20"/>
          <w:szCs w:val="20"/>
        </w:rPr>
        <w:t>Agroecología, Bases Científicas de la Agricultura Alternativa.</w:t>
      </w:r>
      <w:r w:rsidRPr="00FD55E8">
        <w:rPr>
          <w:rFonts w:ascii="Arial" w:hAnsi="Arial" w:cs="Arial"/>
          <w:sz w:val="20"/>
          <w:szCs w:val="20"/>
        </w:rPr>
        <w:t xml:space="preserve"> División de Control Biológico. Universidad de California, Berkeley).</w:t>
      </w:r>
      <w:r w:rsidRPr="002A13B9">
        <w:rPr>
          <w:rFonts w:ascii="Arial" w:hAnsi="Arial" w:cs="Arial"/>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102605"/>
      <w:docPartObj>
        <w:docPartGallery w:val="Page Numbers (Bottom of Page)"/>
        <w:docPartUnique/>
      </w:docPartObj>
    </w:sdtPr>
    <w:sdtEndPr/>
    <w:sdtContent>
      <w:p w14:paraId="15595F5A" w14:textId="3F4CE2CD" w:rsidR="005F7CDD" w:rsidRDefault="005F7CDD">
        <w:pPr>
          <w:pStyle w:val="Piedepgina"/>
          <w:jc w:val="right"/>
        </w:pPr>
        <w:r>
          <w:fldChar w:fldCharType="begin"/>
        </w:r>
        <w:r>
          <w:instrText>PAGE</w:instrText>
        </w:r>
        <w:r>
          <w:fldChar w:fldCharType="separate"/>
        </w:r>
        <w:r w:rsidR="001C1CA0">
          <w:rPr>
            <w:noProof/>
          </w:rPr>
          <w:t>2</w:t>
        </w:r>
        <w:r>
          <w:fldChar w:fldCharType="end"/>
        </w:r>
      </w:p>
    </w:sdtContent>
  </w:sdt>
  <w:p w14:paraId="20ABC30F" w14:textId="77777777" w:rsidR="005F7CDD" w:rsidRDefault="005F7C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CE14A" w14:textId="77777777" w:rsidR="00D7207D" w:rsidRDefault="00D7207D">
      <w:pPr>
        <w:spacing w:after="0" w:line="240" w:lineRule="auto"/>
      </w:pPr>
      <w:r>
        <w:separator/>
      </w:r>
    </w:p>
  </w:footnote>
  <w:footnote w:type="continuationSeparator" w:id="0">
    <w:p w14:paraId="5C46F908" w14:textId="77777777" w:rsidR="00D7207D" w:rsidRDefault="00D72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32CD7C"/>
    <w:lvl w:ilvl="0">
      <w:numFmt w:val="bullet"/>
      <w:lvlText w:val="*"/>
      <w:lvlJc w:val="left"/>
    </w:lvl>
  </w:abstractNum>
  <w:abstractNum w:abstractNumId="1">
    <w:nsid w:val="0C721F8A"/>
    <w:multiLevelType w:val="hybridMultilevel"/>
    <w:tmpl w:val="11F89E86"/>
    <w:lvl w:ilvl="0" w:tplc="02E2F6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9FD1115"/>
    <w:multiLevelType w:val="hybridMultilevel"/>
    <w:tmpl w:val="79CE7822"/>
    <w:lvl w:ilvl="0" w:tplc="C09CC9B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7296AF9"/>
    <w:multiLevelType w:val="hybridMultilevel"/>
    <w:tmpl w:val="658E874A"/>
    <w:lvl w:ilvl="0" w:tplc="362A5DE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C210B43"/>
    <w:multiLevelType w:val="hybridMultilevel"/>
    <w:tmpl w:val="1CE26442"/>
    <w:lvl w:ilvl="0" w:tplc="D2C43C5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D1D4D6D"/>
    <w:multiLevelType w:val="hybridMultilevel"/>
    <w:tmpl w:val="803AC93C"/>
    <w:lvl w:ilvl="0" w:tplc="BD6EC40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2B01806"/>
    <w:multiLevelType w:val="hybridMultilevel"/>
    <w:tmpl w:val="AFD4F9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C24428F"/>
    <w:multiLevelType w:val="hybridMultilevel"/>
    <w:tmpl w:val="B226EF10"/>
    <w:lvl w:ilvl="0" w:tplc="D04A25E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EF66610"/>
    <w:multiLevelType w:val="hybridMultilevel"/>
    <w:tmpl w:val="C858943A"/>
    <w:lvl w:ilvl="0" w:tplc="F4DAF886">
      <w:start w:val="1"/>
      <w:numFmt w:val="lowerRoman"/>
      <w:lvlText w:val="%1)"/>
      <w:lvlJc w:val="left"/>
      <w:pPr>
        <w:ind w:left="780" w:hanging="72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num w:numId="1">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2">
    <w:abstractNumId w:val="1"/>
  </w:num>
  <w:num w:numId="3">
    <w:abstractNumId w:val="6"/>
  </w:num>
  <w:num w:numId="4">
    <w:abstractNumId w:val="7"/>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1"/>
    <w:rsid w:val="000135B5"/>
    <w:rsid w:val="0001596F"/>
    <w:rsid w:val="00015E95"/>
    <w:rsid w:val="000350B7"/>
    <w:rsid w:val="0004402E"/>
    <w:rsid w:val="00050C46"/>
    <w:rsid w:val="00055810"/>
    <w:rsid w:val="00076123"/>
    <w:rsid w:val="000807EB"/>
    <w:rsid w:val="00086597"/>
    <w:rsid w:val="000B1B36"/>
    <w:rsid w:val="000B56B8"/>
    <w:rsid w:val="000B7C39"/>
    <w:rsid w:val="000C1B3E"/>
    <w:rsid w:val="000C7A9C"/>
    <w:rsid w:val="000D23DC"/>
    <w:rsid w:val="000D3D66"/>
    <w:rsid w:val="000E4013"/>
    <w:rsid w:val="000E48E6"/>
    <w:rsid w:val="00106F23"/>
    <w:rsid w:val="00113BD0"/>
    <w:rsid w:val="0012028D"/>
    <w:rsid w:val="001248D3"/>
    <w:rsid w:val="00131E6A"/>
    <w:rsid w:val="001407B6"/>
    <w:rsid w:val="00142AEF"/>
    <w:rsid w:val="00151687"/>
    <w:rsid w:val="00182E87"/>
    <w:rsid w:val="0019203C"/>
    <w:rsid w:val="001A701C"/>
    <w:rsid w:val="001C1CA0"/>
    <w:rsid w:val="001D4C7E"/>
    <w:rsid w:val="001D50BD"/>
    <w:rsid w:val="001E38FD"/>
    <w:rsid w:val="001E4199"/>
    <w:rsid w:val="001F600B"/>
    <w:rsid w:val="00206327"/>
    <w:rsid w:val="00210E60"/>
    <w:rsid w:val="00222B0D"/>
    <w:rsid w:val="00241717"/>
    <w:rsid w:val="002436B1"/>
    <w:rsid w:val="00276185"/>
    <w:rsid w:val="00297BE8"/>
    <w:rsid w:val="002A13B9"/>
    <w:rsid w:val="002A75B8"/>
    <w:rsid w:val="002C4996"/>
    <w:rsid w:val="002D4ABB"/>
    <w:rsid w:val="002D7CB2"/>
    <w:rsid w:val="002E5311"/>
    <w:rsid w:val="002E5902"/>
    <w:rsid w:val="003074A6"/>
    <w:rsid w:val="003262B3"/>
    <w:rsid w:val="0033464B"/>
    <w:rsid w:val="00336614"/>
    <w:rsid w:val="003419F1"/>
    <w:rsid w:val="00341C8A"/>
    <w:rsid w:val="00351E0A"/>
    <w:rsid w:val="0036270D"/>
    <w:rsid w:val="003649C2"/>
    <w:rsid w:val="00371AA7"/>
    <w:rsid w:val="00382253"/>
    <w:rsid w:val="00386B5E"/>
    <w:rsid w:val="0039602A"/>
    <w:rsid w:val="003962CE"/>
    <w:rsid w:val="003D7AA5"/>
    <w:rsid w:val="003F20AB"/>
    <w:rsid w:val="0040299F"/>
    <w:rsid w:val="00405164"/>
    <w:rsid w:val="0040523F"/>
    <w:rsid w:val="004134CC"/>
    <w:rsid w:val="004148F2"/>
    <w:rsid w:val="00420C29"/>
    <w:rsid w:val="00433A5F"/>
    <w:rsid w:val="00453CBA"/>
    <w:rsid w:val="00490134"/>
    <w:rsid w:val="004C57AF"/>
    <w:rsid w:val="00511009"/>
    <w:rsid w:val="00515887"/>
    <w:rsid w:val="0053447A"/>
    <w:rsid w:val="00537AEC"/>
    <w:rsid w:val="0054002C"/>
    <w:rsid w:val="005569CF"/>
    <w:rsid w:val="005740F3"/>
    <w:rsid w:val="005819C8"/>
    <w:rsid w:val="00585B78"/>
    <w:rsid w:val="005C3489"/>
    <w:rsid w:val="005D0003"/>
    <w:rsid w:val="005D5028"/>
    <w:rsid w:val="005D52E3"/>
    <w:rsid w:val="005D6734"/>
    <w:rsid w:val="005E4A5C"/>
    <w:rsid w:val="005E50C3"/>
    <w:rsid w:val="005F7CDD"/>
    <w:rsid w:val="00604F46"/>
    <w:rsid w:val="00626B16"/>
    <w:rsid w:val="00634390"/>
    <w:rsid w:val="0065474D"/>
    <w:rsid w:val="00681BCF"/>
    <w:rsid w:val="00691934"/>
    <w:rsid w:val="006942D7"/>
    <w:rsid w:val="006A1E17"/>
    <w:rsid w:val="006A454A"/>
    <w:rsid w:val="006C3B9F"/>
    <w:rsid w:val="006D5023"/>
    <w:rsid w:val="006F276B"/>
    <w:rsid w:val="0070361C"/>
    <w:rsid w:val="00707C32"/>
    <w:rsid w:val="00720D06"/>
    <w:rsid w:val="00741976"/>
    <w:rsid w:val="007735F5"/>
    <w:rsid w:val="00786271"/>
    <w:rsid w:val="007B128D"/>
    <w:rsid w:val="007B50AE"/>
    <w:rsid w:val="007E044A"/>
    <w:rsid w:val="007E27BE"/>
    <w:rsid w:val="007F1C79"/>
    <w:rsid w:val="00827FAB"/>
    <w:rsid w:val="00832EC7"/>
    <w:rsid w:val="008443C6"/>
    <w:rsid w:val="00863026"/>
    <w:rsid w:val="0088250F"/>
    <w:rsid w:val="008A4863"/>
    <w:rsid w:val="008B62F4"/>
    <w:rsid w:val="008B7691"/>
    <w:rsid w:val="008C3202"/>
    <w:rsid w:val="00910194"/>
    <w:rsid w:val="00911931"/>
    <w:rsid w:val="00927252"/>
    <w:rsid w:val="0093072C"/>
    <w:rsid w:val="00933401"/>
    <w:rsid w:val="0093356A"/>
    <w:rsid w:val="00972E84"/>
    <w:rsid w:val="0097775B"/>
    <w:rsid w:val="009862F3"/>
    <w:rsid w:val="009A2BAD"/>
    <w:rsid w:val="009B7C89"/>
    <w:rsid w:val="009D572D"/>
    <w:rsid w:val="009E665A"/>
    <w:rsid w:val="00A303B8"/>
    <w:rsid w:val="00A36AD7"/>
    <w:rsid w:val="00A37EF3"/>
    <w:rsid w:val="00A554C8"/>
    <w:rsid w:val="00A71693"/>
    <w:rsid w:val="00A94354"/>
    <w:rsid w:val="00A95A65"/>
    <w:rsid w:val="00A95FDD"/>
    <w:rsid w:val="00AC3645"/>
    <w:rsid w:val="00AE591B"/>
    <w:rsid w:val="00B032E1"/>
    <w:rsid w:val="00B4093E"/>
    <w:rsid w:val="00B47410"/>
    <w:rsid w:val="00B51F77"/>
    <w:rsid w:val="00B729E3"/>
    <w:rsid w:val="00B8315E"/>
    <w:rsid w:val="00B84708"/>
    <w:rsid w:val="00B93AC0"/>
    <w:rsid w:val="00B96471"/>
    <w:rsid w:val="00BA3569"/>
    <w:rsid w:val="00BA4632"/>
    <w:rsid w:val="00BC2F57"/>
    <w:rsid w:val="00BC5DA2"/>
    <w:rsid w:val="00C00768"/>
    <w:rsid w:val="00C007DC"/>
    <w:rsid w:val="00C028C0"/>
    <w:rsid w:val="00C039A9"/>
    <w:rsid w:val="00C26827"/>
    <w:rsid w:val="00C2710A"/>
    <w:rsid w:val="00C353F7"/>
    <w:rsid w:val="00C564CA"/>
    <w:rsid w:val="00C64842"/>
    <w:rsid w:val="00C76766"/>
    <w:rsid w:val="00C964DD"/>
    <w:rsid w:val="00CB0239"/>
    <w:rsid w:val="00CB5190"/>
    <w:rsid w:val="00CE2E7C"/>
    <w:rsid w:val="00CF10EC"/>
    <w:rsid w:val="00D16B87"/>
    <w:rsid w:val="00D271D0"/>
    <w:rsid w:val="00D36DD6"/>
    <w:rsid w:val="00D549EB"/>
    <w:rsid w:val="00D65E0B"/>
    <w:rsid w:val="00D7207D"/>
    <w:rsid w:val="00D758AD"/>
    <w:rsid w:val="00D91335"/>
    <w:rsid w:val="00D9293C"/>
    <w:rsid w:val="00D93B98"/>
    <w:rsid w:val="00D95E55"/>
    <w:rsid w:val="00DC072E"/>
    <w:rsid w:val="00DC2AA3"/>
    <w:rsid w:val="00DC43F3"/>
    <w:rsid w:val="00DD0D4E"/>
    <w:rsid w:val="00DE2CBD"/>
    <w:rsid w:val="00DE692E"/>
    <w:rsid w:val="00E05787"/>
    <w:rsid w:val="00E100B8"/>
    <w:rsid w:val="00E144EA"/>
    <w:rsid w:val="00E2642C"/>
    <w:rsid w:val="00E3210B"/>
    <w:rsid w:val="00E458F5"/>
    <w:rsid w:val="00E7039A"/>
    <w:rsid w:val="00E83969"/>
    <w:rsid w:val="00E87A1F"/>
    <w:rsid w:val="00EB1CA8"/>
    <w:rsid w:val="00EE10A0"/>
    <w:rsid w:val="00F33884"/>
    <w:rsid w:val="00F51A71"/>
    <w:rsid w:val="00F73C7A"/>
    <w:rsid w:val="00F9242D"/>
    <w:rsid w:val="00FB3052"/>
    <w:rsid w:val="00FD55E8"/>
    <w:rsid w:val="00FF02A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9942"/>
  <w15:docId w15:val="{139B1D90-B356-4ED2-9703-2160E393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A3B"/>
    <w:pPr>
      <w:spacing w:after="200" w:line="276" w:lineRule="auto"/>
    </w:pPr>
  </w:style>
  <w:style w:type="paragraph" w:styleId="Ttulo2">
    <w:name w:val="heading 2"/>
    <w:basedOn w:val="Normal"/>
    <w:link w:val="Ttulo2Car"/>
    <w:uiPriority w:val="9"/>
    <w:qFormat/>
    <w:rsid w:val="008351EB"/>
    <w:pPr>
      <w:spacing w:beforeAutospacing="1"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BE3A3B"/>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qFormat/>
    <w:rsid w:val="00BE3A3B"/>
    <w:rPr>
      <w:vertAlign w:val="superscript"/>
    </w:rPr>
  </w:style>
  <w:style w:type="character" w:customStyle="1" w:styleId="EncabezadoCar">
    <w:name w:val="Encabezado Car"/>
    <w:basedOn w:val="Fuentedeprrafopredeter"/>
    <w:link w:val="Encabezado"/>
    <w:uiPriority w:val="99"/>
    <w:qFormat/>
    <w:rsid w:val="00DB00F9"/>
  </w:style>
  <w:style w:type="character" w:customStyle="1" w:styleId="PiedepginaCar">
    <w:name w:val="Pie de página Car"/>
    <w:basedOn w:val="Fuentedeprrafopredeter"/>
    <w:link w:val="Piedepgina"/>
    <w:uiPriority w:val="99"/>
    <w:qFormat/>
    <w:rsid w:val="00DB00F9"/>
  </w:style>
  <w:style w:type="character" w:customStyle="1" w:styleId="TextoindependienteCar">
    <w:name w:val="Texto independiente Car"/>
    <w:basedOn w:val="Fuentedeprrafopredeter"/>
    <w:link w:val="Textoindependiente"/>
    <w:qFormat/>
    <w:rsid w:val="00E76543"/>
    <w:rPr>
      <w:rFonts w:ascii="Times New Roman" w:eastAsia="Times New Roman" w:hAnsi="Times New Roman" w:cs="Times New Roman"/>
      <w:sz w:val="20"/>
      <w:szCs w:val="24"/>
      <w:lang w:val="es-PE" w:eastAsia="es-ES"/>
    </w:rPr>
  </w:style>
  <w:style w:type="character" w:customStyle="1" w:styleId="Textoindependiente3Car">
    <w:name w:val="Texto independiente 3 Car"/>
    <w:basedOn w:val="Fuentedeprrafopredeter"/>
    <w:link w:val="Textoindependiente3"/>
    <w:qFormat/>
    <w:rsid w:val="00E76543"/>
    <w:rPr>
      <w:rFonts w:ascii="Times New Roman" w:eastAsia="Times New Roman" w:hAnsi="Times New Roman" w:cs="Times New Roman"/>
      <w:sz w:val="20"/>
      <w:szCs w:val="24"/>
      <w:lang w:val="es-PE" w:eastAsia="es-ES"/>
    </w:rPr>
  </w:style>
  <w:style w:type="character" w:customStyle="1" w:styleId="apple-converted-space">
    <w:name w:val="apple-converted-space"/>
    <w:basedOn w:val="Fuentedeprrafopredeter"/>
    <w:qFormat/>
    <w:rsid w:val="00E76543"/>
  </w:style>
  <w:style w:type="character" w:customStyle="1" w:styleId="EnlacedeInternet">
    <w:name w:val="Enlace de Internet"/>
    <w:basedOn w:val="Fuentedeprrafopredeter"/>
    <w:unhideWhenUsed/>
    <w:rsid w:val="00E76543"/>
    <w:rPr>
      <w:color w:val="0000FF"/>
      <w:u w:val="single"/>
    </w:rPr>
  </w:style>
  <w:style w:type="character" w:styleId="Textoennegrita">
    <w:name w:val="Strong"/>
    <w:basedOn w:val="Fuentedeprrafopredeter"/>
    <w:uiPriority w:val="22"/>
    <w:qFormat/>
    <w:rsid w:val="00E76543"/>
    <w:rPr>
      <w:b/>
      <w:bCs/>
    </w:rPr>
  </w:style>
  <w:style w:type="character" w:customStyle="1" w:styleId="TextonotaalfinalCar">
    <w:name w:val="Texto nota al final Car"/>
    <w:basedOn w:val="Fuentedeprrafopredeter"/>
    <w:link w:val="Textonotaalfinal"/>
    <w:uiPriority w:val="99"/>
    <w:semiHidden/>
    <w:qFormat/>
    <w:rsid w:val="00711817"/>
    <w:rPr>
      <w:rFonts w:ascii="Times New Roman" w:eastAsia="Times New Roman" w:hAnsi="Times New Roman" w:cs="Times New Roman"/>
      <w:color w:val="000000"/>
      <w:sz w:val="20"/>
      <w:szCs w:val="20"/>
      <w:lang w:eastAsia="es-ES"/>
    </w:rPr>
  </w:style>
  <w:style w:type="character" w:styleId="Refdenotaalfinal">
    <w:name w:val="endnote reference"/>
    <w:basedOn w:val="Fuentedeprrafopredeter"/>
    <w:uiPriority w:val="99"/>
    <w:semiHidden/>
    <w:unhideWhenUsed/>
    <w:qFormat/>
    <w:rsid w:val="00711817"/>
    <w:rPr>
      <w:vertAlign w:val="superscript"/>
    </w:rPr>
  </w:style>
  <w:style w:type="character" w:customStyle="1" w:styleId="Ttulo2Car">
    <w:name w:val="Título 2 Car"/>
    <w:basedOn w:val="Fuentedeprrafopredeter"/>
    <w:link w:val="Ttulo2"/>
    <w:uiPriority w:val="9"/>
    <w:qFormat/>
    <w:rsid w:val="008351EB"/>
    <w:rPr>
      <w:rFonts w:ascii="Times New Roman" w:eastAsia="Times New Roman" w:hAnsi="Times New Roman" w:cs="Times New Roman"/>
      <w:b/>
      <w:bCs/>
      <w:sz w:val="36"/>
      <w:szCs w:val="36"/>
      <w:lang w:val="es-ES" w:eastAsia="es-ES"/>
    </w:rPr>
  </w:style>
  <w:style w:type="character" w:styleId="Refdecomentario">
    <w:name w:val="annotation reference"/>
    <w:basedOn w:val="Fuentedeprrafopredeter"/>
    <w:uiPriority w:val="99"/>
    <w:semiHidden/>
    <w:unhideWhenUsed/>
    <w:qFormat/>
    <w:rsid w:val="00BE59E5"/>
    <w:rPr>
      <w:sz w:val="16"/>
      <w:szCs w:val="16"/>
    </w:rPr>
  </w:style>
  <w:style w:type="character" w:customStyle="1" w:styleId="TextocomentarioCar">
    <w:name w:val="Texto comentario Car"/>
    <w:basedOn w:val="Fuentedeprrafopredeter"/>
    <w:link w:val="Textocomentario"/>
    <w:uiPriority w:val="99"/>
    <w:semiHidden/>
    <w:qFormat/>
    <w:rsid w:val="00BE59E5"/>
    <w:rPr>
      <w:sz w:val="20"/>
      <w:szCs w:val="20"/>
    </w:rPr>
  </w:style>
  <w:style w:type="character" w:customStyle="1" w:styleId="AsuntodelcomentarioCar">
    <w:name w:val="Asunto del comentario Car"/>
    <w:basedOn w:val="TextocomentarioCar"/>
    <w:link w:val="Asuntodelcomentario"/>
    <w:uiPriority w:val="99"/>
    <w:semiHidden/>
    <w:qFormat/>
    <w:rsid w:val="00BE59E5"/>
    <w:rPr>
      <w:b/>
      <w:bCs/>
      <w:sz w:val="20"/>
      <w:szCs w:val="20"/>
    </w:rPr>
  </w:style>
  <w:style w:type="character" w:customStyle="1" w:styleId="TextodegloboCar">
    <w:name w:val="Texto de globo Car"/>
    <w:basedOn w:val="Fuentedeprrafopredeter"/>
    <w:link w:val="Textodeglobo"/>
    <w:uiPriority w:val="99"/>
    <w:semiHidden/>
    <w:qFormat/>
    <w:rsid w:val="00BE59E5"/>
    <w:rPr>
      <w:rFonts w:ascii="Tahoma" w:hAnsi="Tahoma" w:cs="Tahoma"/>
      <w:sz w:val="16"/>
      <w:szCs w:val="16"/>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eastAsia="Times New Roman" w:cs="Times New Roman"/>
      <w:b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Caracteresdenotafinal">
    <w:name w:val="Caracteres de nota final"/>
    <w:qFormat/>
  </w:style>
  <w:style w:type="character" w:customStyle="1" w:styleId="Ancladenotafinal">
    <w:name w:val="Ancla de nota final"/>
    <w:rPr>
      <w:vertAlign w:val="superscript"/>
    </w:rPr>
  </w:style>
  <w:style w:type="character" w:customStyle="1" w:styleId="Ancladenotaalpie">
    <w:name w:val="Ancla de nota al pie"/>
    <w:rPr>
      <w:vertAlign w:val="superscript"/>
    </w:rPr>
  </w:style>
  <w:style w:type="character" w:customStyle="1" w:styleId="Caracteresdenotaalpie">
    <w:name w:val="Caracteres de nota al pie"/>
    <w:qFormat/>
  </w:style>
  <w:style w:type="paragraph" w:styleId="Encabezado">
    <w:name w:val="header"/>
    <w:basedOn w:val="Normal"/>
    <w:next w:val="Textoindependiente"/>
    <w:link w:val="EncabezadoCar"/>
    <w:uiPriority w:val="99"/>
    <w:unhideWhenUsed/>
    <w:rsid w:val="00DB00F9"/>
    <w:pPr>
      <w:tabs>
        <w:tab w:val="center" w:pos="4419"/>
        <w:tab w:val="right" w:pos="8838"/>
      </w:tabs>
      <w:spacing w:after="0" w:line="240" w:lineRule="auto"/>
    </w:pPr>
  </w:style>
  <w:style w:type="paragraph" w:styleId="Textoindependiente">
    <w:name w:val="Body Text"/>
    <w:basedOn w:val="Normal"/>
    <w:link w:val="TextoindependienteCar"/>
    <w:rsid w:val="00E76543"/>
    <w:pPr>
      <w:widowControl w:val="0"/>
      <w:pBdr>
        <w:top w:val="single" w:sz="18" w:space="6" w:color="00000A" w:shadow="1"/>
        <w:left w:val="single" w:sz="18" w:space="0" w:color="00000A" w:shadow="1"/>
        <w:bottom w:val="single" w:sz="18" w:space="6" w:color="00000A" w:shadow="1"/>
        <w:right w:val="single" w:sz="18" w:space="5" w:color="00000A" w:shadow="1"/>
      </w:pBdr>
      <w:spacing w:after="120" w:line="240" w:lineRule="auto"/>
      <w:ind w:right="1620"/>
    </w:pPr>
    <w:rPr>
      <w:rFonts w:ascii="Times New Roman" w:eastAsia="Times New Roman" w:hAnsi="Times New Roman" w:cs="Times New Roman"/>
      <w:sz w:val="20"/>
      <w:szCs w:val="24"/>
      <w:lang w:val="es-PE" w:eastAsia="es-ES"/>
    </w:rPr>
  </w:style>
  <w:style w:type="paragraph" w:styleId="Lista">
    <w:name w:val="List"/>
    <w:basedOn w:val="Textoindependiente"/>
    <w:rPr>
      <w:rFonts w:ascii="Liberation Serif" w:hAnsi="Liberation Serif" w:cs="FreeSans"/>
    </w:rPr>
  </w:style>
  <w:style w:type="paragraph" w:styleId="Descripcin">
    <w:name w:val="caption"/>
    <w:basedOn w:val="Normal"/>
    <w:qFormat/>
    <w:pPr>
      <w:suppressLineNumbers/>
      <w:spacing w:before="120" w:after="120"/>
    </w:pPr>
    <w:rPr>
      <w:rFonts w:ascii="Arial Narrow" w:hAnsi="Arial Narrow" w:cs="FreeSans"/>
      <w:i/>
      <w:iCs/>
      <w:sz w:val="24"/>
      <w:szCs w:val="24"/>
    </w:rPr>
  </w:style>
  <w:style w:type="paragraph" w:customStyle="1" w:styleId="ndice">
    <w:name w:val="Índice"/>
    <w:basedOn w:val="Normal"/>
    <w:qFormat/>
    <w:pPr>
      <w:suppressLineNumbers/>
    </w:pPr>
    <w:rPr>
      <w:rFonts w:ascii="Arial Narrow" w:hAnsi="Arial Narrow" w:cs="FreeSans"/>
    </w:rPr>
  </w:style>
  <w:style w:type="paragraph" w:styleId="Textonotapie">
    <w:name w:val="footnote text"/>
    <w:basedOn w:val="Normal"/>
    <w:link w:val="TextonotapieCar"/>
    <w:uiPriority w:val="99"/>
    <w:semiHidden/>
    <w:qFormat/>
    <w:rsid w:val="00BE3A3B"/>
    <w:pPr>
      <w:spacing w:after="0" w:line="240" w:lineRule="auto"/>
    </w:pPr>
    <w:rPr>
      <w:rFonts w:ascii="Times New Roman" w:eastAsia="Times New Roman" w:hAnsi="Times New Roman" w:cs="Times New Roman"/>
      <w:color w:val="000000"/>
      <w:sz w:val="20"/>
      <w:szCs w:val="20"/>
      <w:lang w:eastAsia="es-ES"/>
    </w:rPr>
  </w:style>
  <w:style w:type="paragraph" w:customStyle="1" w:styleId="Default">
    <w:name w:val="Default"/>
    <w:qFormat/>
    <w:rsid w:val="00DB00F9"/>
    <w:rPr>
      <w:rFonts w:ascii="Arial" w:eastAsia="Calibri" w:hAnsi="Arial" w:cs="Arial"/>
      <w:color w:val="000000"/>
      <w:sz w:val="24"/>
      <w:szCs w:val="24"/>
    </w:rPr>
  </w:style>
  <w:style w:type="paragraph" w:styleId="Piedepgina">
    <w:name w:val="footer"/>
    <w:basedOn w:val="Normal"/>
    <w:link w:val="PiedepginaCar"/>
    <w:uiPriority w:val="99"/>
    <w:unhideWhenUsed/>
    <w:rsid w:val="00DB00F9"/>
    <w:pPr>
      <w:tabs>
        <w:tab w:val="center" w:pos="4419"/>
        <w:tab w:val="right" w:pos="8838"/>
      </w:tabs>
      <w:spacing w:after="0" w:line="240" w:lineRule="auto"/>
    </w:pPr>
  </w:style>
  <w:style w:type="paragraph" w:styleId="Textoindependiente3">
    <w:name w:val="Body Text 3"/>
    <w:basedOn w:val="Normal"/>
    <w:link w:val="Textoindependiente3Car"/>
    <w:qFormat/>
    <w:rsid w:val="00E76543"/>
    <w:pPr>
      <w:widowControl w:val="0"/>
      <w:spacing w:after="120" w:line="360" w:lineRule="auto"/>
      <w:ind w:right="-45"/>
      <w:jc w:val="both"/>
    </w:pPr>
    <w:rPr>
      <w:rFonts w:ascii="Times New Roman" w:eastAsia="Times New Roman" w:hAnsi="Times New Roman" w:cs="Times New Roman"/>
      <w:sz w:val="20"/>
      <w:szCs w:val="24"/>
      <w:lang w:val="es-PE" w:eastAsia="es-ES"/>
    </w:rPr>
  </w:style>
  <w:style w:type="paragraph" w:styleId="Prrafodelista">
    <w:name w:val="List Paragraph"/>
    <w:basedOn w:val="Normal"/>
    <w:link w:val="PrrafodelistaCar"/>
    <w:uiPriority w:val="34"/>
    <w:qFormat/>
    <w:rsid w:val="00E76543"/>
    <w:pPr>
      <w:ind w:left="720"/>
      <w:contextualSpacing/>
    </w:pPr>
  </w:style>
  <w:style w:type="paragraph" w:styleId="Textonotaalfinal">
    <w:name w:val="endnote text"/>
    <w:basedOn w:val="Normal"/>
    <w:link w:val="TextonotaalfinalCar"/>
  </w:style>
  <w:style w:type="paragraph" w:styleId="ndice9">
    <w:name w:val="index 9"/>
    <w:basedOn w:val="Normal"/>
    <w:qFormat/>
    <w:rsid w:val="006F17CC"/>
    <w:pPr>
      <w:spacing w:after="0" w:line="240" w:lineRule="auto"/>
    </w:pPr>
    <w:rPr>
      <w:rFonts w:ascii="Times New Roman" w:eastAsia="Times New Roman" w:hAnsi="Times New Roman" w:cs="Times New Roman"/>
      <w:sz w:val="20"/>
      <w:szCs w:val="20"/>
      <w:lang w:eastAsia="es-AR"/>
    </w:rPr>
  </w:style>
  <w:style w:type="paragraph" w:styleId="NormalWeb">
    <w:name w:val="Normal (Web)"/>
    <w:basedOn w:val="Normal"/>
    <w:uiPriority w:val="99"/>
    <w:unhideWhenUsed/>
    <w:qFormat/>
    <w:rsid w:val="00DF29A9"/>
    <w:pPr>
      <w:spacing w:beforeAutospacing="1" w:afterAutospacing="1" w:line="240" w:lineRule="auto"/>
    </w:pPr>
    <w:rPr>
      <w:rFonts w:ascii="Times New Roman" w:eastAsia="Times New Roman" w:hAnsi="Times New Roman" w:cs="Times New Roman"/>
      <w:sz w:val="24"/>
      <w:szCs w:val="24"/>
      <w:lang w:val="es-ES" w:eastAsia="es-ES"/>
    </w:rPr>
  </w:style>
  <w:style w:type="paragraph" w:styleId="TDC1">
    <w:name w:val="toc 1"/>
    <w:basedOn w:val="Normal"/>
    <w:rsid w:val="00697D96"/>
    <w:pPr>
      <w:tabs>
        <w:tab w:val="left" w:pos="720"/>
        <w:tab w:val="left" w:pos="864"/>
      </w:tabs>
      <w:spacing w:after="0" w:line="240" w:lineRule="auto"/>
      <w:ind w:right="-144"/>
    </w:pPr>
    <w:rPr>
      <w:rFonts w:ascii="Times New Roman" w:eastAsia="Times New Roman" w:hAnsi="Times New Roman" w:cs="Times New Roman"/>
      <w:sz w:val="24"/>
      <w:szCs w:val="20"/>
      <w:lang w:eastAsia="es-AR"/>
    </w:rPr>
  </w:style>
  <w:style w:type="paragraph" w:styleId="Textocomentario">
    <w:name w:val="annotation text"/>
    <w:basedOn w:val="Normal"/>
    <w:link w:val="TextocomentarioCar"/>
    <w:uiPriority w:val="99"/>
    <w:semiHidden/>
    <w:unhideWhenUsed/>
    <w:qFormat/>
    <w:rsid w:val="00BE59E5"/>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BE59E5"/>
    <w:rPr>
      <w:b/>
      <w:bCs/>
    </w:rPr>
  </w:style>
  <w:style w:type="paragraph" w:styleId="Textodeglobo">
    <w:name w:val="Balloon Text"/>
    <w:basedOn w:val="Normal"/>
    <w:link w:val="TextodegloboCar"/>
    <w:uiPriority w:val="99"/>
    <w:semiHidden/>
    <w:unhideWhenUsed/>
    <w:qFormat/>
    <w:rsid w:val="00BE59E5"/>
    <w:pPr>
      <w:spacing w:after="0" w:line="240" w:lineRule="auto"/>
    </w:pPr>
    <w:rPr>
      <w:rFonts w:ascii="Tahoma" w:hAnsi="Tahoma" w:cs="Tahoma"/>
      <w:sz w:val="16"/>
      <w:szCs w:val="16"/>
    </w:rPr>
  </w:style>
  <w:style w:type="character" w:styleId="Hipervnculo">
    <w:name w:val="Hyperlink"/>
    <w:basedOn w:val="Fuentedeprrafopredeter"/>
    <w:rsid w:val="00D93B98"/>
    <w:rPr>
      <w:color w:val="0000FF"/>
      <w:u w:val="single"/>
    </w:rPr>
  </w:style>
  <w:style w:type="character" w:customStyle="1" w:styleId="PrrafodelistaCar">
    <w:name w:val="Párrafo de lista Car"/>
    <w:link w:val="Prrafodelista"/>
    <w:uiPriority w:val="34"/>
    <w:rsid w:val="00276185"/>
  </w:style>
  <w:style w:type="paragraph" w:styleId="Revisin">
    <w:name w:val="Revision"/>
    <w:hidden/>
    <w:uiPriority w:val="99"/>
    <w:semiHidden/>
    <w:rsid w:val="006942D7"/>
  </w:style>
  <w:style w:type="paragraph" w:styleId="HTMLconformatoprevio">
    <w:name w:val="HTML Preformatted"/>
    <w:basedOn w:val="Normal"/>
    <w:link w:val="HTMLconformatoprevioCar"/>
    <w:uiPriority w:val="99"/>
    <w:semiHidden/>
    <w:unhideWhenUsed/>
    <w:rsid w:val="0042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420C29"/>
    <w:rPr>
      <w:rFonts w:ascii="Courier New" w:eastAsia="Times New Roman" w:hAnsi="Courier New" w:cs="Courier New"/>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98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feito@gmail.com" TargetMode="External"/><Relationship Id="rId13" Type="http://schemas.openxmlformats.org/officeDocument/2006/relationships/hyperlink" Target="http://www.fonaf.com.ar/documentos/Docmento_base_FoNAF.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undoagrario.unlp.edu.ar/article/view/MAv16n31a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es.uba.ar/wp-content/uploads/9.-Capitalismo-y-m%C3%A9todo-N%C2%B026.pdf" TargetMode="External"/><Relationship Id="rId5" Type="http://schemas.openxmlformats.org/officeDocument/2006/relationships/webSettings" Target="webSettings.xml"/><Relationship Id="rId15" Type="http://schemas.openxmlformats.org/officeDocument/2006/relationships/hyperlink" Target="http://www.ub.edu.ar/investigaciones/dt_nuevos/88_nemirovsky.pdf" TargetMode="External"/><Relationship Id="rId10" Type="http://schemas.openxmlformats.org/officeDocument/2006/relationships/hyperlink" Target="http://www.ub.edu/geocrit/sn/sn-194-36.htm" TargetMode="External"/><Relationship Id="rId4" Type="http://schemas.openxmlformats.org/officeDocument/2006/relationships/settings" Target="settings.xml"/><Relationship Id="rId9" Type="http://schemas.openxmlformats.org/officeDocument/2006/relationships/hyperlink" Target="http://noticiasconobjetividad.wordpress.com/2013/03/27/gonzalez-catan-y-virrey-del-pino-la-soja-matancera-hace-su-aparicion/" TargetMode="External"/><Relationship Id="rId14" Type="http://schemas.openxmlformats.org/officeDocument/2006/relationships/hyperlink" Target="http://www.monografias.com/trabajos107/desarrollo-tecnologias-apropiadas-pequenos-productores/desarrollo-tecnologias-apropiadas-pequenos-productor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CDE4-4C51-43D0-A6C2-2E1473D9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11176</Words>
  <Characters>61469</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feito</dc:creator>
  <dc:description/>
  <cp:lastModifiedBy>Fernanda Barcos</cp:lastModifiedBy>
  <cp:revision>5</cp:revision>
  <dcterms:created xsi:type="dcterms:W3CDTF">2017-08-23T14:31:00Z</dcterms:created>
  <dcterms:modified xsi:type="dcterms:W3CDTF">2017-08-23T14:32:00Z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XP Titan Ultimate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